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E5" w:rsidRDefault="004912E5" w:rsidP="004912E5">
      <w:pPr>
        <w:pStyle w:val="NurText"/>
        <w:rPr>
          <w:rFonts w:ascii="Arial" w:hAnsi="Arial"/>
          <w:sz w:val="24"/>
        </w:rPr>
      </w:pPr>
    </w:p>
    <w:p w:rsidR="004912E5" w:rsidRDefault="004912E5" w:rsidP="004912E5">
      <w:pPr>
        <w:pStyle w:val="berschrift1"/>
      </w:pPr>
      <w:r>
        <w:t>Technische Vorbemerkungen</w:t>
      </w:r>
    </w:p>
    <w:p w:rsidR="004912E5" w:rsidRDefault="004912E5" w:rsidP="004912E5"/>
    <w:p w:rsidR="00106CB1" w:rsidRDefault="00106CB1" w:rsidP="004912E5"/>
    <w:p w:rsidR="005B5448" w:rsidRDefault="009F0E94" w:rsidP="004912E5">
      <w:pPr>
        <w:pStyle w:val="NurText"/>
        <w:jc w:val="both"/>
        <w:rPr>
          <w:rFonts w:ascii="Arial" w:hAnsi="Arial"/>
        </w:rPr>
      </w:pPr>
      <w:r>
        <w:rPr>
          <w:rFonts w:ascii="Arial" w:hAnsi="Arial"/>
        </w:rPr>
        <w:t>Bei</w:t>
      </w:r>
      <w:r w:rsidR="004912E5">
        <w:rPr>
          <w:rFonts w:ascii="Arial" w:hAnsi="Arial"/>
        </w:rPr>
        <w:t xml:space="preserve"> dem </w:t>
      </w:r>
      <w:r w:rsidR="004912E5">
        <w:rPr>
          <w:rFonts w:ascii="Arial" w:hAnsi="Arial" w:cs="Arial"/>
          <w:b/>
          <w:bCs/>
        </w:rPr>
        <w:t>GLASSLINE</w:t>
      </w:r>
      <w:r w:rsidR="004912E5">
        <w:rPr>
          <w:rFonts w:ascii="Arial" w:hAnsi="Arial" w:cs="Arial"/>
          <w:b/>
          <w:bCs/>
        </w:rPr>
        <w:sym w:font="CommercialPi BT" w:char="F071"/>
      </w:r>
      <w:r w:rsidR="009A57BF">
        <w:rPr>
          <w:rFonts w:ascii="Arial" w:hAnsi="Arial" w:cs="Arial"/>
          <w:b/>
          <w:bCs/>
        </w:rPr>
        <w:t xml:space="preserve"> B</w:t>
      </w:r>
      <w:r>
        <w:rPr>
          <w:rFonts w:ascii="Arial" w:hAnsi="Arial" w:cs="Arial"/>
          <w:b/>
          <w:bCs/>
        </w:rPr>
        <w:t>ALMERO</w:t>
      </w:r>
      <w:r w:rsidR="004912E5">
        <w:rPr>
          <w:rFonts w:ascii="Arial" w:hAnsi="Arial" w:cs="Arial"/>
        </w:rPr>
        <w:t xml:space="preserve"> </w:t>
      </w:r>
      <w:r w:rsidR="00DB0263" w:rsidRPr="00374B0D">
        <w:rPr>
          <w:rFonts w:ascii="Arial" w:hAnsi="Arial" w:cs="Arial"/>
          <w:b/>
          <w:i/>
        </w:rPr>
        <w:t>35</w:t>
      </w:r>
      <w:r w:rsidR="00DB0263">
        <w:rPr>
          <w:rFonts w:ascii="Arial" w:hAnsi="Arial" w:cs="Arial"/>
        </w:rPr>
        <w:t xml:space="preserve"> oder </w:t>
      </w:r>
      <w:r w:rsidR="00DB0263" w:rsidRPr="00374B0D">
        <w:rPr>
          <w:rFonts w:ascii="Arial" w:hAnsi="Arial" w:cs="Arial"/>
          <w:b/>
        </w:rPr>
        <w:t xml:space="preserve">BALMERO </w:t>
      </w:r>
      <w:r w:rsidR="00DB0263" w:rsidRPr="00374B0D">
        <w:rPr>
          <w:rFonts w:ascii="Arial" w:hAnsi="Arial" w:cs="Arial"/>
          <w:b/>
          <w:i/>
        </w:rPr>
        <w:t>45</w:t>
      </w:r>
      <w:r w:rsidR="00DB0263">
        <w:rPr>
          <w:rFonts w:ascii="Arial" w:hAnsi="Arial" w:cs="Arial"/>
        </w:rPr>
        <w:t xml:space="preserve"> </w:t>
      </w:r>
      <w:r w:rsidR="004912E5">
        <w:rPr>
          <w:rFonts w:ascii="Arial" w:hAnsi="Arial" w:cs="Arial"/>
        </w:rPr>
        <w:t>der GLASSLINE GmbH</w:t>
      </w:r>
      <w:r w:rsidR="004912E5">
        <w:rPr>
          <w:rFonts w:ascii="Arial" w:hAnsi="Arial"/>
        </w:rPr>
        <w:t xml:space="preserve"> </w:t>
      </w:r>
      <w:r>
        <w:rPr>
          <w:rFonts w:ascii="Arial" w:hAnsi="Arial"/>
        </w:rPr>
        <w:t xml:space="preserve">handelt es sich </w:t>
      </w:r>
      <w:r w:rsidR="00DB0263">
        <w:rPr>
          <w:rFonts w:ascii="Arial" w:hAnsi="Arial"/>
        </w:rPr>
        <w:t>um eine</w:t>
      </w:r>
      <w:r w:rsidR="004912E5">
        <w:rPr>
          <w:rFonts w:ascii="Arial" w:hAnsi="Arial"/>
        </w:rPr>
        <w:t xml:space="preserve"> ab</w:t>
      </w:r>
      <w:r w:rsidR="00BF5A98">
        <w:rPr>
          <w:rFonts w:ascii="Arial" w:hAnsi="Arial"/>
        </w:rPr>
        <w:t>sturzsichernde Verglasung</w:t>
      </w:r>
      <w:r w:rsidR="009A57BF">
        <w:rPr>
          <w:rFonts w:ascii="Arial" w:hAnsi="Arial"/>
        </w:rPr>
        <w:t xml:space="preserve"> </w:t>
      </w:r>
      <w:r w:rsidR="00DB0263">
        <w:rPr>
          <w:rFonts w:ascii="Arial" w:hAnsi="Arial"/>
        </w:rPr>
        <w:t xml:space="preserve">der Kategorie A gemäß </w:t>
      </w:r>
      <w:r w:rsidR="00026991">
        <w:rPr>
          <w:rFonts w:ascii="Arial" w:hAnsi="Arial"/>
        </w:rPr>
        <w:t>DIN 18008-4</w:t>
      </w:r>
      <w:r w:rsidR="00106CB1">
        <w:rPr>
          <w:rFonts w:ascii="Arial" w:hAnsi="Arial"/>
        </w:rPr>
        <w:t>.</w:t>
      </w:r>
      <w:r w:rsidR="00BD7234">
        <w:rPr>
          <w:rFonts w:ascii="Arial" w:hAnsi="Arial"/>
        </w:rPr>
        <w:t xml:space="preserve"> </w:t>
      </w:r>
    </w:p>
    <w:p w:rsidR="00106CB1" w:rsidRDefault="00106CB1" w:rsidP="004912E5">
      <w:pPr>
        <w:pStyle w:val="NurText"/>
        <w:jc w:val="both"/>
        <w:rPr>
          <w:rFonts w:ascii="Arial" w:hAnsi="Arial"/>
        </w:rPr>
      </w:pPr>
    </w:p>
    <w:p w:rsidR="00106CB1" w:rsidRDefault="00106CB1" w:rsidP="004912E5">
      <w:pPr>
        <w:pStyle w:val="NurText"/>
        <w:jc w:val="both"/>
        <w:rPr>
          <w:rFonts w:ascii="Arial" w:hAnsi="Arial"/>
        </w:rPr>
      </w:pPr>
    </w:p>
    <w:p w:rsidR="005B5448" w:rsidRDefault="005B5448" w:rsidP="004912E5">
      <w:pPr>
        <w:pStyle w:val="NurText"/>
        <w:jc w:val="both"/>
        <w:rPr>
          <w:rFonts w:ascii="Arial" w:hAnsi="Arial"/>
        </w:rPr>
      </w:pPr>
      <w:r w:rsidRPr="005B5448">
        <w:rPr>
          <w:rFonts w:ascii="Arial" w:hAnsi="Arial"/>
          <w:b/>
        </w:rPr>
        <w:t>BALMERO</w:t>
      </w:r>
      <w:r>
        <w:rPr>
          <w:rFonts w:ascii="Arial" w:hAnsi="Arial"/>
        </w:rPr>
        <w:t xml:space="preserve"> „Französi</w:t>
      </w:r>
      <w:r w:rsidR="00BF5A98">
        <w:rPr>
          <w:rFonts w:ascii="Arial" w:hAnsi="Arial"/>
        </w:rPr>
        <w:t>s</w:t>
      </w:r>
      <w:r>
        <w:rPr>
          <w:rFonts w:ascii="Arial" w:hAnsi="Arial"/>
        </w:rPr>
        <w:t xml:space="preserve">cher Balkon“ besteht im Wesentlichen aus zweiseitig – an den vertikalen Seiten der Scheibe – liniengelagerten Verglasungen, die in Führungsschienen aus </w:t>
      </w:r>
    </w:p>
    <w:p w:rsidR="005B5448" w:rsidRDefault="005B5448" w:rsidP="004912E5">
      <w:pPr>
        <w:pStyle w:val="NurText"/>
        <w:jc w:val="both"/>
        <w:rPr>
          <w:rFonts w:ascii="Arial" w:hAnsi="Arial"/>
        </w:rPr>
      </w:pPr>
      <w:r>
        <w:rPr>
          <w:rFonts w:ascii="Arial" w:hAnsi="Arial"/>
        </w:rPr>
        <w:t xml:space="preserve">Aluminium (EN AW-6063 T66) eingebaut werden. </w:t>
      </w:r>
    </w:p>
    <w:p w:rsidR="00DB0263" w:rsidRDefault="006803F5" w:rsidP="006803F5">
      <w:pPr>
        <w:pStyle w:val="NurText"/>
        <w:tabs>
          <w:tab w:val="left" w:pos="1175"/>
        </w:tabs>
        <w:jc w:val="both"/>
        <w:rPr>
          <w:rFonts w:ascii="Arial" w:hAnsi="Arial"/>
        </w:rPr>
      </w:pPr>
      <w:r>
        <w:rPr>
          <w:rFonts w:ascii="Arial" w:hAnsi="Arial"/>
        </w:rPr>
        <w:tab/>
      </w:r>
    </w:p>
    <w:p w:rsidR="00106CB1" w:rsidRDefault="00106CB1" w:rsidP="006803F5">
      <w:pPr>
        <w:pStyle w:val="NurText"/>
        <w:tabs>
          <w:tab w:val="left" w:pos="1175"/>
        </w:tabs>
        <w:jc w:val="both"/>
        <w:rPr>
          <w:rFonts w:ascii="Arial" w:hAnsi="Arial"/>
        </w:rPr>
      </w:pPr>
    </w:p>
    <w:p w:rsidR="00DB0263" w:rsidRDefault="00DB0263" w:rsidP="00DB0263">
      <w:pPr>
        <w:pStyle w:val="NurText"/>
        <w:jc w:val="both"/>
        <w:rPr>
          <w:rFonts w:ascii="Arial" w:hAnsi="Arial"/>
        </w:rPr>
      </w:pPr>
      <w:r>
        <w:rPr>
          <w:rFonts w:ascii="Arial" w:hAnsi="Arial"/>
        </w:rPr>
        <w:t>Durch umfangreiche dynamische Prüfungen (</w:t>
      </w:r>
      <w:r w:rsidRPr="002B155A">
        <w:rPr>
          <w:rFonts w:ascii="Arial" w:hAnsi="Arial"/>
          <w:b/>
        </w:rPr>
        <w:t>Allgemeines bauaufsichtliches Prüfzeugnis – AbP</w:t>
      </w:r>
      <w:r>
        <w:rPr>
          <w:rFonts w:ascii="Arial" w:hAnsi="Arial"/>
        </w:rPr>
        <w:t>) und statisch geprüfte Berechnungen (</w:t>
      </w:r>
      <w:r w:rsidRPr="002B155A">
        <w:rPr>
          <w:rFonts w:ascii="Arial" w:hAnsi="Arial"/>
          <w:b/>
        </w:rPr>
        <w:t>Typenprüfbericht</w:t>
      </w:r>
      <w:r>
        <w:rPr>
          <w:rFonts w:ascii="Arial" w:hAnsi="Arial"/>
        </w:rPr>
        <w:t>) sind sämtliche Nachweise erbracht</w:t>
      </w:r>
      <w:r w:rsidR="00362E0A">
        <w:rPr>
          <w:rFonts w:ascii="Arial" w:hAnsi="Arial"/>
        </w:rPr>
        <w:t>, sowohl</w:t>
      </w:r>
      <w:r>
        <w:rPr>
          <w:rFonts w:ascii="Arial" w:hAnsi="Arial"/>
        </w:rPr>
        <w:t xml:space="preserve"> für </w:t>
      </w:r>
      <w:r w:rsidRPr="00DB0263">
        <w:rPr>
          <w:rFonts w:ascii="Arial" w:hAnsi="Arial"/>
          <w:b/>
        </w:rPr>
        <w:t>Glas</w:t>
      </w:r>
      <w:r>
        <w:rPr>
          <w:rFonts w:ascii="Arial" w:hAnsi="Arial"/>
        </w:rPr>
        <w:t xml:space="preserve"> </w:t>
      </w:r>
      <w:r w:rsidR="00362E0A">
        <w:rPr>
          <w:rFonts w:ascii="Arial" w:hAnsi="Arial"/>
        </w:rPr>
        <w:t xml:space="preserve">als auch für </w:t>
      </w:r>
      <w:r>
        <w:rPr>
          <w:rFonts w:ascii="Arial" w:hAnsi="Arial"/>
        </w:rPr>
        <w:t xml:space="preserve">die </w:t>
      </w:r>
      <w:r w:rsidRPr="00DB0263">
        <w:rPr>
          <w:rFonts w:ascii="Arial" w:hAnsi="Arial"/>
          <w:b/>
        </w:rPr>
        <w:t>Anbindung</w:t>
      </w:r>
      <w:r>
        <w:rPr>
          <w:rFonts w:ascii="Arial" w:hAnsi="Arial"/>
        </w:rPr>
        <w:t xml:space="preserve"> an den Baukörper (Laibung/Fensterrahmenprofil).  </w:t>
      </w:r>
    </w:p>
    <w:p w:rsidR="00362E0A" w:rsidRDefault="00362E0A" w:rsidP="00DB0263">
      <w:pPr>
        <w:pStyle w:val="NurText"/>
        <w:jc w:val="both"/>
        <w:rPr>
          <w:rFonts w:ascii="Arial" w:hAnsi="Arial"/>
        </w:rPr>
      </w:pPr>
    </w:p>
    <w:p w:rsidR="00106CB1" w:rsidRDefault="00106CB1" w:rsidP="00DB0263">
      <w:pPr>
        <w:pStyle w:val="NurText"/>
        <w:jc w:val="both"/>
        <w:rPr>
          <w:rFonts w:ascii="Arial" w:hAnsi="Arial"/>
        </w:rPr>
      </w:pPr>
    </w:p>
    <w:p w:rsidR="00362E0A" w:rsidRDefault="00362E0A" w:rsidP="00DB0263">
      <w:pPr>
        <w:pStyle w:val="NurText"/>
        <w:jc w:val="both"/>
        <w:rPr>
          <w:rFonts w:ascii="Arial" w:hAnsi="Arial"/>
        </w:rPr>
      </w:pPr>
      <w:r>
        <w:rPr>
          <w:rFonts w:ascii="Arial" w:hAnsi="Arial"/>
        </w:rPr>
        <w:t>Die dynamischen und statischen Prüfungen wurden für die Befestigung an Fensterrahmenprofilen aus Kunststoff mit Stahlkern (t ≥ 1,5</w:t>
      </w:r>
      <w:r w:rsidR="00BF5A98">
        <w:rPr>
          <w:rFonts w:ascii="Arial" w:hAnsi="Arial"/>
        </w:rPr>
        <w:t xml:space="preserve"> </w:t>
      </w:r>
      <w:r>
        <w:rPr>
          <w:rFonts w:ascii="Arial" w:hAnsi="Arial"/>
        </w:rPr>
        <w:t>mm)</w:t>
      </w:r>
      <w:r w:rsidR="00BF5A98">
        <w:rPr>
          <w:rFonts w:ascii="Arial" w:hAnsi="Arial"/>
        </w:rPr>
        <w:t xml:space="preserve">, </w:t>
      </w:r>
      <w:r>
        <w:rPr>
          <w:rFonts w:ascii="Arial" w:hAnsi="Arial"/>
        </w:rPr>
        <w:t>aus Aluminium</w:t>
      </w:r>
      <w:r w:rsidR="00BF5A98">
        <w:rPr>
          <w:rFonts w:ascii="Arial" w:hAnsi="Arial"/>
        </w:rPr>
        <w:t>,</w:t>
      </w:r>
      <w:r>
        <w:rPr>
          <w:rFonts w:ascii="Arial" w:hAnsi="Arial"/>
        </w:rPr>
        <w:t xml:space="preserve"> Befestigung durch 2 Aluminiumwandungen </w:t>
      </w:r>
    </w:p>
    <w:p w:rsidR="000A5B8D" w:rsidRDefault="00362E0A" w:rsidP="00DB0263">
      <w:pPr>
        <w:pStyle w:val="NurText"/>
        <w:jc w:val="both"/>
        <w:rPr>
          <w:rFonts w:ascii="Arial" w:hAnsi="Arial"/>
        </w:rPr>
      </w:pPr>
      <w:r>
        <w:rPr>
          <w:rFonts w:ascii="Arial" w:hAnsi="Arial"/>
        </w:rPr>
        <w:t>(min 2 x 1,6</w:t>
      </w:r>
      <w:r w:rsidR="00BF5A98">
        <w:rPr>
          <w:rFonts w:ascii="Arial" w:hAnsi="Arial"/>
        </w:rPr>
        <w:t xml:space="preserve"> </w:t>
      </w:r>
      <w:r>
        <w:rPr>
          <w:rFonts w:ascii="Arial" w:hAnsi="Arial"/>
        </w:rPr>
        <w:t>mm) oder am Rahmenüberschlag (mit Zylinderkopfschrauben M6 DIN912</w:t>
      </w:r>
      <w:r w:rsidR="00BF5A98">
        <w:rPr>
          <w:rFonts w:ascii="Arial" w:hAnsi="Arial"/>
        </w:rPr>
        <w:t xml:space="preserve"> min.5.6</w:t>
      </w:r>
      <w:r>
        <w:rPr>
          <w:rFonts w:ascii="Arial" w:hAnsi="Arial"/>
        </w:rPr>
        <w:t xml:space="preserve">), </w:t>
      </w:r>
      <w:r w:rsidR="00BF5A98">
        <w:rPr>
          <w:rFonts w:ascii="Arial" w:hAnsi="Arial"/>
        </w:rPr>
        <w:t>Holzfenster und Holz-A</w:t>
      </w:r>
      <w:r w:rsidR="00374B0D">
        <w:rPr>
          <w:rFonts w:ascii="Arial" w:hAnsi="Arial"/>
        </w:rPr>
        <w:t>lu</w:t>
      </w:r>
      <w:r w:rsidR="00BF5A98">
        <w:rPr>
          <w:rFonts w:ascii="Arial" w:hAnsi="Arial"/>
        </w:rPr>
        <w:t>-F</w:t>
      </w:r>
      <w:r w:rsidR="00374B0D">
        <w:rPr>
          <w:rFonts w:ascii="Arial" w:hAnsi="Arial"/>
        </w:rPr>
        <w:t>enster</w:t>
      </w:r>
      <w:r w:rsidR="00BF5A98">
        <w:rPr>
          <w:rFonts w:ascii="Arial" w:hAnsi="Arial"/>
        </w:rPr>
        <w:t>n</w:t>
      </w:r>
      <w:r w:rsidR="00374B0D">
        <w:rPr>
          <w:rFonts w:ascii="Arial" w:hAnsi="Arial"/>
        </w:rPr>
        <w:t xml:space="preserve"> </w:t>
      </w:r>
      <w:r w:rsidR="006803F5">
        <w:rPr>
          <w:rFonts w:ascii="Arial" w:hAnsi="Arial"/>
        </w:rPr>
        <w:t>durchgeführt</w:t>
      </w:r>
      <w:r w:rsidR="00374B0D">
        <w:rPr>
          <w:rFonts w:ascii="Arial" w:hAnsi="Arial"/>
        </w:rPr>
        <w:t xml:space="preserve">. </w:t>
      </w:r>
      <w:r w:rsidR="002B536E">
        <w:rPr>
          <w:rFonts w:ascii="Arial" w:hAnsi="Arial"/>
        </w:rPr>
        <w:t xml:space="preserve">Dabei beträgt der minimale Glaseinstand im Profil </w:t>
      </w:r>
    </w:p>
    <w:p w:rsidR="006803F5" w:rsidRDefault="002B536E" w:rsidP="00DB0263">
      <w:pPr>
        <w:pStyle w:val="NurText"/>
        <w:jc w:val="both"/>
        <w:rPr>
          <w:rFonts w:ascii="Arial" w:hAnsi="Arial"/>
        </w:rPr>
      </w:pPr>
      <w:r>
        <w:rPr>
          <w:rFonts w:ascii="Arial" w:hAnsi="Arial"/>
        </w:rPr>
        <w:t>lediglich 18</w:t>
      </w:r>
      <w:r w:rsidR="000A5B8D">
        <w:rPr>
          <w:rFonts w:ascii="Arial" w:hAnsi="Arial"/>
        </w:rPr>
        <w:t xml:space="preserve"> </w:t>
      </w:r>
      <w:r>
        <w:rPr>
          <w:rFonts w:ascii="Arial" w:hAnsi="Arial"/>
        </w:rPr>
        <w:t>mm – 28 mm (mit LED-Schieneneinbau</w:t>
      </w:r>
      <w:r w:rsidR="00BF5A98">
        <w:rPr>
          <w:rFonts w:ascii="Arial" w:hAnsi="Arial"/>
        </w:rPr>
        <w:t xml:space="preserve"> od. Glasüberstand</w:t>
      </w:r>
      <w:r>
        <w:rPr>
          <w:rFonts w:ascii="Arial" w:hAnsi="Arial"/>
        </w:rPr>
        <w:t xml:space="preserve"> 18 mm bis 22 mm). </w:t>
      </w:r>
    </w:p>
    <w:p w:rsidR="006803F5" w:rsidRDefault="006803F5" w:rsidP="00DB0263">
      <w:pPr>
        <w:pStyle w:val="NurText"/>
        <w:jc w:val="both"/>
        <w:rPr>
          <w:rFonts w:ascii="Arial" w:hAnsi="Arial"/>
        </w:rPr>
      </w:pPr>
    </w:p>
    <w:p w:rsidR="00106CB1" w:rsidRDefault="00106CB1" w:rsidP="00DB0263">
      <w:pPr>
        <w:pStyle w:val="NurText"/>
        <w:jc w:val="both"/>
        <w:rPr>
          <w:rFonts w:ascii="Arial" w:hAnsi="Arial"/>
        </w:rPr>
      </w:pPr>
    </w:p>
    <w:p w:rsidR="006803F5" w:rsidRDefault="006803F5" w:rsidP="00DB0263">
      <w:pPr>
        <w:pStyle w:val="NurText"/>
        <w:jc w:val="both"/>
        <w:rPr>
          <w:rFonts w:ascii="Arial" w:hAnsi="Arial"/>
        </w:rPr>
      </w:pPr>
      <w:r>
        <w:rPr>
          <w:rFonts w:ascii="Arial" w:hAnsi="Arial"/>
        </w:rPr>
        <w:t>Die Führungsschiene besteht aus einem festen und einem mobilen Teil. Der feste Bestandteil der Schiene wird an eine tr</w:t>
      </w:r>
      <w:r w:rsidR="00BF5A98">
        <w:rPr>
          <w:rFonts w:ascii="Arial" w:hAnsi="Arial"/>
        </w:rPr>
        <w:t>agfähige UK (Blend</w:t>
      </w:r>
      <w:r>
        <w:rPr>
          <w:rFonts w:ascii="Arial" w:hAnsi="Arial"/>
        </w:rPr>
        <w:t>rahmen, Stahllaschen, Betonwand, …) mit bauaufsichtlich zugelassenen Befestigungsmittel</w:t>
      </w:r>
      <w:r w:rsidR="00F9149D">
        <w:rPr>
          <w:rFonts w:ascii="Arial" w:hAnsi="Arial"/>
        </w:rPr>
        <w:t>n</w:t>
      </w:r>
      <w:r>
        <w:rPr>
          <w:rFonts w:ascii="Arial" w:hAnsi="Arial"/>
        </w:rPr>
        <w:t xml:space="preserve"> angeschlossen.</w:t>
      </w:r>
    </w:p>
    <w:p w:rsidR="00106CB1" w:rsidRDefault="00106CB1" w:rsidP="00DB0263">
      <w:pPr>
        <w:pStyle w:val="NurText"/>
        <w:jc w:val="both"/>
        <w:rPr>
          <w:rFonts w:ascii="Arial" w:hAnsi="Arial"/>
        </w:rPr>
      </w:pPr>
    </w:p>
    <w:p w:rsidR="00106CB1" w:rsidRDefault="00106CB1" w:rsidP="00DB0263">
      <w:pPr>
        <w:pStyle w:val="NurText"/>
        <w:jc w:val="both"/>
        <w:rPr>
          <w:rFonts w:ascii="Arial" w:hAnsi="Arial"/>
        </w:rPr>
      </w:pPr>
    </w:p>
    <w:p w:rsidR="00106CB1" w:rsidRDefault="00106CB1" w:rsidP="00106CB1">
      <w:pPr>
        <w:pStyle w:val="NurText"/>
        <w:jc w:val="both"/>
        <w:rPr>
          <w:rFonts w:ascii="Arial" w:hAnsi="Arial"/>
        </w:rPr>
      </w:pPr>
      <w:r w:rsidRPr="00374B0D">
        <w:rPr>
          <w:rFonts w:ascii="Arial" w:hAnsi="Arial" w:cs="Arial"/>
          <w:b/>
        </w:rPr>
        <w:t xml:space="preserve">BALMERO </w:t>
      </w:r>
      <w:r w:rsidRPr="00374B0D">
        <w:rPr>
          <w:rFonts w:ascii="Arial" w:hAnsi="Arial" w:cs="Arial"/>
          <w:b/>
          <w:i/>
        </w:rPr>
        <w:t>45</w:t>
      </w:r>
      <w:r w:rsidR="00BF5A98">
        <w:rPr>
          <w:rFonts w:ascii="Arial" w:hAnsi="Arial" w:cs="Arial"/>
        </w:rPr>
        <w:t xml:space="preserve"> kann </w:t>
      </w:r>
      <w:r>
        <w:rPr>
          <w:rFonts w:ascii="Arial" w:hAnsi="Arial"/>
        </w:rPr>
        <w:t xml:space="preserve">mit einem maximalen Glasüberstand </w:t>
      </w:r>
      <w:r w:rsidR="00BF5A98">
        <w:rPr>
          <w:rFonts w:ascii="Arial" w:hAnsi="Arial"/>
        </w:rPr>
        <w:t>bis</w:t>
      </w:r>
      <w:r>
        <w:rPr>
          <w:rFonts w:ascii="Arial" w:hAnsi="Arial"/>
        </w:rPr>
        <w:t xml:space="preserve"> 300 mm ausgeführt werden. </w:t>
      </w:r>
    </w:p>
    <w:p w:rsidR="006803F5" w:rsidRDefault="006803F5" w:rsidP="00DB0263">
      <w:pPr>
        <w:pStyle w:val="NurText"/>
        <w:jc w:val="both"/>
        <w:rPr>
          <w:rFonts w:ascii="Arial" w:hAnsi="Arial"/>
        </w:rPr>
      </w:pPr>
    </w:p>
    <w:p w:rsidR="00106CB1" w:rsidRDefault="00106CB1" w:rsidP="00DB0263">
      <w:pPr>
        <w:pStyle w:val="NurText"/>
        <w:jc w:val="both"/>
        <w:rPr>
          <w:rFonts w:ascii="Arial" w:hAnsi="Arial"/>
        </w:rPr>
      </w:pPr>
    </w:p>
    <w:p w:rsidR="00106CB1" w:rsidRDefault="00106CB1" w:rsidP="00DB0263">
      <w:pPr>
        <w:pStyle w:val="NurText"/>
        <w:jc w:val="both"/>
        <w:rPr>
          <w:rFonts w:ascii="Arial" w:hAnsi="Arial"/>
        </w:rPr>
      </w:pPr>
    </w:p>
    <w:p w:rsidR="002B155A" w:rsidRDefault="002B155A" w:rsidP="004912E5">
      <w:pPr>
        <w:pStyle w:val="NurText"/>
        <w:jc w:val="both"/>
        <w:rPr>
          <w:rFonts w:ascii="Arial" w:hAnsi="Arial"/>
        </w:rPr>
      </w:pPr>
      <w:r w:rsidRPr="00FA133E">
        <w:rPr>
          <w:rFonts w:ascii="Arial" w:hAnsi="Arial"/>
          <w:u w:val="single"/>
        </w:rPr>
        <w:t>NEU</w:t>
      </w:r>
      <w:r>
        <w:rPr>
          <w:rFonts w:ascii="Arial" w:hAnsi="Arial"/>
        </w:rPr>
        <w:t xml:space="preserve">: </w:t>
      </w:r>
      <w:r w:rsidR="00374B0D">
        <w:rPr>
          <w:rFonts w:ascii="Arial" w:hAnsi="Arial"/>
          <w:b/>
        </w:rPr>
        <w:t>BALMERO</w:t>
      </w:r>
      <w:r w:rsidRPr="00F96F7C">
        <w:rPr>
          <w:rFonts w:ascii="Arial" w:hAnsi="Arial"/>
          <w:b/>
        </w:rPr>
        <w:t xml:space="preserve"> </w:t>
      </w:r>
      <w:r w:rsidRPr="00F96F7C">
        <w:rPr>
          <w:rFonts w:ascii="Arial" w:hAnsi="Arial"/>
          <w:b/>
          <w:i/>
        </w:rPr>
        <w:t>firstglass</w:t>
      </w:r>
      <w:r>
        <w:rPr>
          <w:rFonts w:ascii="Arial" w:hAnsi="Arial"/>
          <w:i/>
        </w:rPr>
        <w:t xml:space="preserve"> </w:t>
      </w:r>
      <w:r>
        <w:rPr>
          <w:rFonts w:ascii="Arial" w:hAnsi="Arial"/>
        </w:rPr>
        <w:t xml:space="preserve"> </w:t>
      </w:r>
    </w:p>
    <w:p w:rsidR="002B155A" w:rsidRDefault="002B155A" w:rsidP="004912E5">
      <w:pPr>
        <w:pStyle w:val="NurText"/>
        <w:jc w:val="both"/>
        <w:rPr>
          <w:rFonts w:ascii="Arial" w:hAnsi="Arial"/>
        </w:rPr>
      </w:pPr>
    </w:p>
    <w:p w:rsidR="00F96F7C" w:rsidRDefault="00F96F7C" w:rsidP="00F96F7C">
      <w:pPr>
        <w:pStyle w:val="NurText"/>
        <w:jc w:val="both"/>
        <w:rPr>
          <w:rFonts w:ascii="Arial" w:hAnsi="Arial"/>
        </w:rPr>
      </w:pPr>
      <w:r>
        <w:rPr>
          <w:rFonts w:ascii="Arial" w:hAnsi="Arial"/>
        </w:rPr>
        <w:t xml:space="preserve">Transparenter </w:t>
      </w:r>
      <w:r w:rsidR="002B155A">
        <w:rPr>
          <w:rFonts w:ascii="Arial" w:hAnsi="Arial"/>
        </w:rPr>
        <w:t xml:space="preserve">Glaskantenschutz (auflaminierte glasklare Kante) geprüft nach DIN 18008-4 für </w:t>
      </w:r>
    </w:p>
    <w:p w:rsidR="00374B0D" w:rsidRDefault="00374B0D" w:rsidP="00F96F7C">
      <w:pPr>
        <w:pStyle w:val="NurText"/>
        <w:jc w:val="both"/>
        <w:rPr>
          <w:rFonts w:ascii="Arial" w:hAnsi="Arial"/>
        </w:rPr>
      </w:pPr>
      <w:r>
        <w:rPr>
          <w:rFonts w:ascii="Arial" w:hAnsi="Arial"/>
        </w:rPr>
        <w:t>VSG 16</w:t>
      </w:r>
      <w:r w:rsidR="00DD26B4">
        <w:rPr>
          <w:rFonts w:ascii="Arial" w:hAnsi="Arial"/>
        </w:rPr>
        <w:t>,</w:t>
      </w:r>
      <w:r w:rsidR="002B155A">
        <w:rPr>
          <w:rFonts w:ascii="Arial" w:hAnsi="Arial"/>
        </w:rPr>
        <w:t xml:space="preserve"> mit </w:t>
      </w:r>
      <w:r w:rsidR="002B155A" w:rsidRPr="00F96F7C">
        <w:rPr>
          <w:rFonts w:ascii="Arial" w:hAnsi="Arial"/>
          <w:b/>
        </w:rPr>
        <w:t>BAL</w:t>
      </w:r>
      <w:r>
        <w:rPr>
          <w:rFonts w:ascii="Arial" w:hAnsi="Arial"/>
          <w:b/>
        </w:rPr>
        <w:t xml:space="preserve">MERO </w:t>
      </w:r>
      <w:r>
        <w:rPr>
          <w:rFonts w:ascii="Arial" w:hAnsi="Arial"/>
          <w:b/>
          <w:i/>
        </w:rPr>
        <w:t>45</w:t>
      </w:r>
      <w:r w:rsidR="002B155A">
        <w:rPr>
          <w:rFonts w:ascii="Arial" w:hAnsi="Arial"/>
        </w:rPr>
        <w:t xml:space="preserve"> bis zu einer </w:t>
      </w:r>
      <w:r w:rsidR="00F96F7C">
        <w:rPr>
          <w:rFonts w:ascii="Arial" w:hAnsi="Arial"/>
        </w:rPr>
        <w:t>Scheiben</w:t>
      </w:r>
      <w:r>
        <w:rPr>
          <w:rFonts w:ascii="Arial" w:hAnsi="Arial"/>
        </w:rPr>
        <w:t>höhe von 1.200</w:t>
      </w:r>
      <w:r w:rsidR="002B155A">
        <w:rPr>
          <w:rFonts w:ascii="Arial" w:hAnsi="Arial"/>
        </w:rPr>
        <w:t xml:space="preserve"> mm </w:t>
      </w:r>
      <w:r w:rsidR="00F96F7C">
        <w:rPr>
          <w:rFonts w:ascii="Arial" w:hAnsi="Arial"/>
        </w:rPr>
        <w:t xml:space="preserve">und Scheibenbreiten </w:t>
      </w:r>
    </w:p>
    <w:p w:rsidR="002B155A" w:rsidRPr="002B155A" w:rsidRDefault="002B155A" w:rsidP="00F96F7C">
      <w:pPr>
        <w:pStyle w:val="NurText"/>
        <w:jc w:val="both"/>
        <w:rPr>
          <w:rFonts w:ascii="Arial" w:hAnsi="Arial"/>
        </w:rPr>
      </w:pPr>
      <w:r>
        <w:rPr>
          <w:rFonts w:ascii="Arial" w:hAnsi="Arial"/>
        </w:rPr>
        <w:t xml:space="preserve">bis </w:t>
      </w:r>
      <w:r w:rsidR="00374B0D">
        <w:rPr>
          <w:rFonts w:ascii="Arial" w:hAnsi="Arial"/>
        </w:rPr>
        <w:t>2.2</w:t>
      </w:r>
      <w:r>
        <w:rPr>
          <w:rFonts w:ascii="Arial" w:hAnsi="Arial"/>
        </w:rPr>
        <w:t>00 mm</w:t>
      </w:r>
      <w:r w:rsidR="00F96F7C">
        <w:rPr>
          <w:rFonts w:ascii="Arial" w:hAnsi="Arial"/>
        </w:rPr>
        <w:t xml:space="preserve"> zu realisieren. </w:t>
      </w:r>
    </w:p>
    <w:p w:rsidR="009A57BF" w:rsidRDefault="009A57BF" w:rsidP="004912E5">
      <w:pPr>
        <w:pStyle w:val="NurText"/>
        <w:jc w:val="both"/>
        <w:rPr>
          <w:rFonts w:ascii="Arial" w:hAnsi="Arial"/>
        </w:rPr>
      </w:pPr>
    </w:p>
    <w:p w:rsidR="00ED1A33" w:rsidRDefault="004912E5" w:rsidP="00ED1A33">
      <w:pPr>
        <w:pStyle w:val="NurText"/>
        <w:jc w:val="both"/>
        <w:rPr>
          <w:rFonts w:ascii="Arial" w:hAnsi="Arial"/>
        </w:rPr>
      </w:pPr>
      <w:r>
        <w:rPr>
          <w:rFonts w:ascii="Arial" w:hAnsi="Arial" w:cs="Arial"/>
          <w:b/>
          <w:bCs/>
        </w:rPr>
        <w:t>GLASSLINE</w:t>
      </w:r>
      <w:r>
        <w:rPr>
          <w:rFonts w:ascii="Arial" w:hAnsi="Arial" w:cs="Arial"/>
          <w:b/>
          <w:bCs/>
        </w:rPr>
        <w:sym w:font="CommercialPi BT" w:char="F071"/>
      </w:r>
      <w:r>
        <w:rPr>
          <w:rFonts w:ascii="Arial" w:hAnsi="Arial" w:cs="Arial"/>
          <w:b/>
          <w:bCs/>
        </w:rPr>
        <w:t>-</w:t>
      </w:r>
      <w:r w:rsidR="00ED1A33">
        <w:rPr>
          <w:rFonts w:ascii="Arial" w:hAnsi="Arial" w:cs="Arial"/>
          <w:b/>
          <w:bCs/>
        </w:rPr>
        <w:t>BALMERO</w:t>
      </w:r>
      <w:r w:rsidR="00E379D4">
        <w:rPr>
          <w:rFonts w:ascii="Arial" w:hAnsi="Arial"/>
        </w:rPr>
        <w:t xml:space="preserve"> </w:t>
      </w:r>
      <w:r>
        <w:rPr>
          <w:rFonts w:ascii="Arial" w:hAnsi="Arial"/>
        </w:rPr>
        <w:t xml:space="preserve">zeichnet sich </w:t>
      </w:r>
      <w:r w:rsidR="00ED1A33">
        <w:rPr>
          <w:rFonts w:ascii="Arial" w:hAnsi="Arial"/>
        </w:rPr>
        <w:t xml:space="preserve">durch eine einfache und leichte Montage der Profile und Glasscheibe aus. Die Glasscheibe wird </w:t>
      </w:r>
      <w:r w:rsidR="00BF5A98">
        <w:rPr>
          <w:rFonts w:ascii="Arial" w:hAnsi="Arial"/>
        </w:rPr>
        <w:t>lediglich durch eine Klemmung in</w:t>
      </w:r>
      <w:r>
        <w:rPr>
          <w:rFonts w:ascii="Arial" w:hAnsi="Arial"/>
        </w:rPr>
        <w:t xml:space="preserve"> Grundprofil</w:t>
      </w:r>
      <w:r w:rsidR="00ED1A33">
        <w:rPr>
          <w:rFonts w:ascii="Arial" w:hAnsi="Arial"/>
        </w:rPr>
        <w:t xml:space="preserve"> und Glasleiste</w:t>
      </w:r>
      <w:r>
        <w:rPr>
          <w:rFonts w:ascii="Arial" w:hAnsi="Arial"/>
        </w:rPr>
        <w:t xml:space="preserve"> gehalten</w:t>
      </w:r>
      <w:r w:rsidR="00ED1A33">
        <w:rPr>
          <w:rFonts w:ascii="Arial" w:hAnsi="Arial"/>
        </w:rPr>
        <w:t xml:space="preserve">. </w:t>
      </w:r>
      <w:r w:rsidR="00ED1A33" w:rsidRPr="00ED1A33">
        <w:rPr>
          <w:rFonts w:ascii="Arial" w:hAnsi="Arial"/>
          <w:b/>
        </w:rPr>
        <w:t>BALMERO</w:t>
      </w:r>
      <w:r w:rsidR="00ED1A33">
        <w:rPr>
          <w:rFonts w:ascii="Arial" w:hAnsi="Arial"/>
        </w:rPr>
        <w:t xml:space="preserve"> ermöglicht es</w:t>
      </w:r>
      <w:r w:rsidR="00BF5A98">
        <w:rPr>
          <w:rFonts w:ascii="Arial" w:hAnsi="Arial"/>
        </w:rPr>
        <w:t>,</w:t>
      </w:r>
      <w:r w:rsidR="00ED1A33">
        <w:rPr>
          <w:rFonts w:ascii="Arial" w:hAnsi="Arial"/>
        </w:rPr>
        <w:t xml:space="preserve"> die Glasscheiben in der Höhe variabel auszurichten und die Ausführung mit Glasüberstand (</w:t>
      </w:r>
      <w:r w:rsidR="00ED1A33" w:rsidRPr="00F96F7C">
        <w:rPr>
          <w:rFonts w:ascii="Arial" w:hAnsi="Arial"/>
          <w:b/>
        </w:rPr>
        <w:t>BAL</w:t>
      </w:r>
      <w:r w:rsidR="00ED1A33">
        <w:rPr>
          <w:rFonts w:ascii="Arial" w:hAnsi="Arial"/>
          <w:b/>
        </w:rPr>
        <w:t xml:space="preserve">MERO </w:t>
      </w:r>
      <w:r w:rsidR="00ED1A33">
        <w:rPr>
          <w:rFonts w:ascii="Arial" w:hAnsi="Arial"/>
          <w:b/>
          <w:i/>
        </w:rPr>
        <w:t>45</w:t>
      </w:r>
      <w:r w:rsidR="00ED1A33">
        <w:rPr>
          <w:rFonts w:ascii="Arial" w:hAnsi="Arial"/>
        </w:rPr>
        <w:t xml:space="preserve">) zu realisieren. </w:t>
      </w:r>
    </w:p>
    <w:p w:rsidR="00ED1A33" w:rsidRDefault="00ED1A33" w:rsidP="004912E5">
      <w:pPr>
        <w:pStyle w:val="NurText"/>
        <w:jc w:val="both"/>
        <w:rPr>
          <w:rFonts w:ascii="Arial" w:hAnsi="Arial"/>
        </w:rPr>
      </w:pPr>
      <w:r>
        <w:rPr>
          <w:rFonts w:ascii="Arial" w:hAnsi="Arial"/>
        </w:rPr>
        <w:t>E</w:t>
      </w:r>
      <w:r w:rsidR="004912E5">
        <w:rPr>
          <w:rFonts w:ascii="Arial" w:hAnsi="Arial"/>
        </w:rPr>
        <w:t>ine schnelle und zeitsparende Montage und Demontage der Glasscheiben unabhängig vom</w:t>
      </w:r>
      <w:r>
        <w:rPr>
          <w:rFonts w:ascii="Arial" w:hAnsi="Arial"/>
        </w:rPr>
        <w:t xml:space="preserve"> </w:t>
      </w:r>
      <w:r w:rsidR="004912E5">
        <w:rPr>
          <w:rFonts w:ascii="Arial" w:hAnsi="Arial"/>
        </w:rPr>
        <w:t>Fortschritt des Bauvorhabens</w:t>
      </w:r>
      <w:r>
        <w:rPr>
          <w:rFonts w:ascii="Arial" w:hAnsi="Arial"/>
        </w:rPr>
        <w:t xml:space="preserve"> ist somit gewährleistet.</w:t>
      </w:r>
    </w:p>
    <w:p w:rsidR="00ED1A33" w:rsidRDefault="00ED1A33" w:rsidP="004912E5">
      <w:pPr>
        <w:pStyle w:val="NurText"/>
        <w:jc w:val="both"/>
        <w:rPr>
          <w:rFonts w:ascii="Arial" w:hAnsi="Arial"/>
        </w:rPr>
      </w:pPr>
    </w:p>
    <w:p w:rsidR="00106CB1" w:rsidRDefault="00106CB1" w:rsidP="00106CB1">
      <w:pPr>
        <w:pStyle w:val="NurText"/>
        <w:jc w:val="both"/>
        <w:rPr>
          <w:rFonts w:ascii="Arial" w:hAnsi="Arial"/>
          <w:b/>
        </w:rPr>
      </w:pPr>
    </w:p>
    <w:p w:rsidR="00106CB1" w:rsidRDefault="00106CB1" w:rsidP="00106CB1">
      <w:pPr>
        <w:pStyle w:val="NurText"/>
        <w:jc w:val="both"/>
        <w:rPr>
          <w:rFonts w:ascii="Arial" w:hAnsi="Arial"/>
          <w:b/>
        </w:rPr>
      </w:pPr>
    </w:p>
    <w:p w:rsidR="00106CB1" w:rsidRPr="00106CB1" w:rsidRDefault="00106CB1" w:rsidP="00106CB1">
      <w:pPr>
        <w:pStyle w:val="NurText"/>
        <w:jc w:val="both"/>
        <w:rPr>
          <w:rFonts w:ascii="Arial" w:hAnsi="Arial"/>
          <w:b/>
        </w:rPr>
      </w:pPr>
      <w:r w:rsidRPr="00106CB1">
        <w:rPr>
          <w:rFonts w:ascii="Arial" w:hAnsi="Arial"/>
          <w:b/>
        </w:rPr>
        <w:t xml:space="preserve">Eine Zustimmung im Einzelfall (ZiE) ist nicht erforderlich. </w:t>
      </w:r>
    </w:p>
    <w:p w:rsidR="00ED1A33" w:rsidRDefault="00ED1A33" w:rsidP="004912E5">
      <w:pPr>
        <w:pStyle w:val="NurText"/>
        <w:jc w:val="both"/>
        <w:rPr>
          <w:rFonts w:ascii="Arial" w:hAnsi="Arial"/>
        </w:rPr>
      </w:pPr>
    </w:p>
    <w:p w:rsidR="00106CB1" w:rsidRDefault="00106CB1" w:rsidP="004912E5">
      <w:pPr>
        <w:pStyle w:val="NurText"/>
        <w:jc w:val="both"/>
        <w:rPr>
          <w:rFonts w:ascii="Arial" w:hAnsi="Arial"/>
        </w:rPr>
      </w:pPr>
    </w:p>
    <w:p w:rsidR="00530676" w:rsidRDefault="00530676" w:rsidP="004912E5">
      <w:pPr>
        <w:pStyle w:val="NurText"/>
        <w:jc w:val="both"/>
        <w:rPr>
          <w:rFonts w:ascii="Arial" w:hAnsi="Arial"/>
        </w:rPr>
      </w:pPr>
    </w:p>
    <w:p w:rsidR="00106CB1" w:rsidRDefault="00106CB1" w:rsidP="004912E5">
      <w:pPr>
        <w:pStyle w:val="NurText"/>
        <w:jc w:val="both"/>
        <w:rPr>
          <w:rFonts w:ascii="Arial" w:hAnsi="Arial"/>
        </w:rPr>
      </w:pPr>
    </w:p>
    <w:p w:rsidR="00106CB1" w:rsidRDefault="00106CB1" w:rsidP="004912E5">
      <w:pPr>
        <w:pStyle w:val="NurText"/>
        <w:jc w:val="both"/>
        <w:rPr>
          <w:rFonts w:ascii="Arial" w:hAnsi="Arial"/>
        </w:rPr>
      </w:pPr>
    </w:p>
    <w:p w:rsidR="00106CB1" w:rsidRDefault="00106CB1" w:rsidP="004912E5">
      <w:pPr>
        <w:pStyle w:val="NurText"/>
        <w:jc w:val="both"/>
        <w:rPr>
          <w:rFonts w:ascii="Arial" w:hAnsi="Arial"/>
        </w:rPr>
      </w:pPr>
    </w:p>
    <w:p w:rsidR="00106CB1" w:rsidRDefault="00106CB1" w:rsidP="004912E5">
      <w:pPr>
        <w:pStyle w:val="NurText"/>
        <w:jc w:val="both"/>
        <w:rPr>
          <w:rFonts w:ascii="Arial" w:hAnsi="Arial"/>
        </w:rPr>
      </w:pPr>
    </w:p>
    <w:p w:rsidR="00106CB1" w:rsidRDefault="00106CB1" w:rsidP="004912E5">
      <w:pPr>
        <w:pStyle w:val="NurText"/>
        <w:jc w:val="both"/>
        <w:rPr>
          <w:rFonts w:ascii="Arial" w:hAnsi="Arial"/>
        </w:rPr>
      </w:pPr>
    </w:p>
    <w:p w:rsidR="00106CB1" w:rsidRDefault="00106CB1" w:rsidP="004912E5">
      <w:pPr>
        <w:pStyle w:val="NurText"/>
        <w:jc w:val="both"/>
        <w:rPr>
          <w:rFonts w:ascii="Arial" w:hAnsi="Arial"/>
        </w:rPr>
      </w:pPr>
    </w:p>
    <w:p w:rsidR="004912E5" w:rsidRDefault="004912E5" w:rsidP="004912E5">
      <w:pPr>
        <w:jc w:val="both"/>
        <w:rPr>
          <w:sz w:val="20"/>
        </w:rPr>
      </w:pPr>
      <w:r>
        <w:rPr>
          <w:sz w:val="20"/>
        </w:rPr>
        <w:t>Für die zum Einsatz kommenden Systemkomponenten und Gläser gelten die Spezifikationen wie folgt beschrieben:</w:t>
      </w:r>
    </w:p>
    <w:p w:rsidR="004912E5" w:rsidRDefault="004912E5" w:rsidP="004912E5">
      <w:pPr>
        <w:pStyle w:val="NurText"/>
        <w:rPr>
          <w:rFonts w:ascii="Arial" w:hAnsi="Arial"/>
        </w:rPr>
      </w:pPr>
    </w:p>
    <w:p w:rsidR="004912E5" w:rsidRDefault="004912E5" w:rsidP="004912E5">
      <w:pPr>
        <w:pStyle w:val="NurText"/>
        <w:rPr>
          <w:rFonts w:ascii="Arial" w:hAnsi="Arial"/>
        </w:rPr>
      </w:pPr>
    </w:p>
    <w:p w:rsidR="004912E5" w:rsidRDefault="004912E5" w:rsidP="004912E5">
      <w:pPr>
        <w:numPr>
          <w:ilvl w:val="0"/>
          <w:numId w:val="3"/>
        </w:numPr>
        <w:tabs>
          <w:tab w:val="clear" w:pos="720"/>
          <w:tab w:val="num" w:pos="360"/>
        </w:tabs>
        <w:ind w:left="360"/>
        <w:jc w:val="both"/>
        <w:rPr>
          <w:b/>
          <w:bCs/>
          <w:sz w:val="20"/>
        </w:rPr>
      </w:pPr>
      <w:r>
        <w:rPr>
          <w:b/>
          <w:bCs/>
          <w:sz w:val="20"/>
        </w:rPr>
        <w:t>Allgemeine Hinweise</w:t>
      </w:r>
    </w:p>
    <w:p w:rsidR="004912E5" w:rsidRDefault="004912E5" w:rsidP="004912E5">
      <w:pPr>
        <w:jc w:val="both"/>
        <w:rPr>
          <w:sz w:val="20"/>
        </w:rPr>
      </w:pPr>
    </w:p>
    <w:p w:rsidR="004912E5" w:rsidRDefault="004912E5" w:rsidP="004912E5">
      <w:pPr>
        <w:tabs>
          <w:tab w:val="left" w:pos="360"/>
        </w:tabs>
        <w:jc w:val="both"/>
        <w:rPr>
          <w:sz w:val="20"/>
        </w:rPr>
      </w:pPr>
      <w:r>
        <w:rPr>
          <w:sz w:val="20"/>
        </w:rPr>
        <w:t>1.1</w:t>
      </w:r>
      <w:r>
        <w:rPr>
          <w:sz w:val="20"/>
        </w:rPr>
        <w:tab/>
        <w:t>Angebots-/ Vertragsgrundlagen</w:t>
      </w:r>
    </w:p>
    <w:p w:rsidR="004912E5" w:rsidRDefault="004912E5" w:rsidP="004912E5">
      <w:pPr>
        <w:ind w:left="360"/>
        <w:jc w:val="both"/>
        <w:rPr>
          <w:sz w:val="20"/>
        </w:rPr>
      </w:pPr>
    </w:p>
    <w:p w:rsidR="004912E5" w:rsidRDefault="004912E5" w:rsidP="004912E5">
      <w:pPr>
        <w:ind w:left="360"/>
        <w:jc w:val="both"/>
        <w:rPr>
          <w:sz w:val="20"/>
        </w:rPr>
      </w:pPr>
      <w:r>
        <w:rPr>
          <w:sz w:val="20"/>
        </w:rPr>
        <w:t>Die nachfolgend aufgeführten Punkte sind in der aufgelisteten Reihenfolge gültig:</w:t>
      </w:r>
    </w:p>
    <w:p w:rsidR="004912E5" w:rsidRDefault="004912E5" w:rsidP="004912E5">
      <w:pPr>
        <w:pStyle w:val="berschrift2"/>
        <w:numPr>
          <w:ilvl w:val="0"/>
          <w:numId w:val="8"/>
        </w:numPr>
        <w:tabs>
          <w:tab w:val="left" w:pos="360"/>
          <w:tab w:val="left" w:pos="900"/>
          <w:tab w:val="left" w:pos="1080"/>
          <w:tab w:val="right" w:pos="5245"/>
        </w:tabs>
        <w:jc w:val="both"/>
        <w:rPr>
          <w:rFonts w:ascii="Arial" w:hAnsi="Arial" w:cs="Arial"/>
          <w:sz w:val="20"/>
        </w:rPr>
      </w:pPr>
      <w:r>
        <w:rPr>
          <w:rFonts w:ascii="Arial" w:hAnsi="Arial" w:cs="Arial"/>
          <w:sz w:val="20"/>
        </w:rPr>
        <w:t xml:space="preserve">   Leistungsverzeichnis</w:t>
      </w:r>
    </w:p>
    <w:p w:rsidR="004912E5" w:rsidRDefault="004912E5" w:rsidP="004912E5">
      <w:pPr>
        <w:numPr>
          <w:ilvl w:val="0"/>
          <w:numId w:val="8"/>
        </w:numPr>
        <w:jc w:val="both"/>
        <w:rPr>
          <w:sz w:val="20"/>
        </w:rPr>
      </w:pPr>
      <w:r>
        <w:rPr>
          <w:sz w:val="20"/>
        </w:rPr>
        <w:t>Allgemeine und technische Vorbemerkungen</w:t>
      </w:r>
    </w:p>
    <w:p w:rsidR="00B209C9" w:rsidRDefault="004912E5" w:rsidP="004912E5">
      <w:pPr>
        <w:numPr>
          <w:ilvl w:val="0"/>
          <w:numId w:val="8"/>
        </w:numPr>
        <w:jc w:val="both"/>
        <w:rPr>
          <w:sz w:val="20"/>
        </w:rPr>
      </w:pPr>
      <w:r>
        <w:rPr>
          <w:sz w:val="20"/>
        </w:rPr>
        <w:t>Allgemeines bauaufsichtliches Prüfzeugnis (AbP)</w:t>
      </w:r>
    </w:p>
    <w:p w:rsidR="004912E5" w:rsidRDefault="00B209C9" w:rsidP="004912E5">
      <w:pPr>
        <w:numPr>
          <w:ilvl w:val="0"/>
          <w:numId w:val="8"/>
        </w:numPr>
        <w:jc w:val="both"/>
        <w:rPr>
          <w:sz w:val="20"/>
        </w:rPr>
      </w:pPr>
      <w:r>
        <w:rPr>
          <w:sz w:val="20"/>
        </w:rPr>
        <w:t>Typenprüfbericht</w:t>
      </w:r>
      <w:r w:rsidR="004912E5">
        <w:rPr>
          <w:sz w:val="20"/>
        </w:rPr>
        <w:t xml:space="preserve"> </w:t>
      </w:r>
    </w:p>
    <w:p w:rsidR="004912E5" w:rsidRDefault="004912E5" w:rsidP="004912E5">
      <w:pPr>
        <w:numPr>
          <w:ilvl w:val="0"/>
          <w:numId w:val="8"/>
        </w:numPr>
        <w:jc w:val="both"/>
        <w:rPr>
          <w:sz w:val="20"/>
        </w:rPr>
      </w:pPr>
      <w:r>
        <w:rPr>
          <w:sz w:val="20"/>
        </w:rPr>
        <w:t>VOB</w:t>
      </w:r>
    </w:p>
    <w:p w:rsidR="004912E5" w:rsidRDefault="004912E5" w:rsidP="004912E5">
      <w:pPr>
        <w:numPr>
          <w:ilvl w:val="0"/>
          <w:numId w:val="8"/>
        </w:numPr>
        <w:jc w:val="both"/>
        <w:rPr>
          <w:sz w:val="20"/>
        </w:rPr>
      </w:pPr>
      <w:r>
        <w:rPr>
          <w:sz w:val="20"/>
        </w:rPr>
        <w:t>DIN-Normen und Richtlinien</w:t>
      </w:r>
    </w:p>
    <w:p w:rsidR="004912E5" w:rsidRDefault="004912E5" w:rsidP="004912E5">
      <w:pPr>
        <w:numPr>
          <w:ilvl w:val="0"/>
          <w:numId w:val="8"/>
        </w:numPr>
        <w:jc w:val="both"/>
        <w:rPr>
          <w:sz w:val="20"/>
        </w:rPr>
      </w:pPr>
      <w:r>
        <w:rPr>
          <w:sz w:val="20"/>
        </w:rPr>
        <w:t>Stand der Technik</w:t>
      </w:r>
    </w:p>
    <w:p w:rsidR="004912E5" w:rsidRDefault="004912E5" w:rsidP="004912E5">
      <w:pPr>
        <w:numPr>
          <w:ilvl w:val="0"/>
          <w:numId w:val="8"/>
        </w:numPr>
        <w:jc w:val="both"/>
        <w:rPr>
          <w:sz w:val="20"/>
        </w:rPr>
      </w:pPr>
      <w:r>
        <w:rPr>
          <w:sz w:val="20"/>
        </w:rPr>
        <w:t>Verglasungsrichtlinien der Glashersteller</w:t>
      </w:r>
    </w:p>
    <w:p w:rsidR="004912E5" w:rsidRDefault="004912E5" w:rsidP="004912E5">
      <w:pPr>
        <w:numPr>
          <w:ilvl w:val="0"/>
          <w:numId w:val="8"/>
        </w:numPr>
        <w:jc w:val="both"/>
        <w:rPr>
          <w:sz w:val="20"/>
        </w:rPr>
      </w:pPr>
      <w:r>
        <w:rPr>
          <w:sz w:val="20"/>
        </w:rPr>
        <w:t>Merkblatt zur Glasreinigung</w:t>
      </w:r>
    </w:p>
    <w:p w:rsidR="00E74340" w:rsidRDefault="00E74340" w:rsidP="00E74340">
      <w:pPr>
        <w:ind w:left="1260"/>
        <w:jc w:val="both"/>
        <w:rPr>
          <w:sz w:val="20"/>
        </w:rPr>
      </w:pPr>
    </w:p>
    <w:p w:rsidR="004912E5" w:rsidRDefault="004912E5" w:rsidP="004912E5">
      <w:pPr>
        <w:tabs>
          <w:tab w:val="left" w:pos="360"/>
        </w:tabs>
        <w:jc w:val="both"/>
        <w:rPr>
          <w:sz w:val="20"/>
        </w:rPr>
      </w:pPr>
    </w:p>
    <w:p w:rsidR="004912E5" w:rsidRDefault="004912E5" w:rsidP="004912E5">
      <w:pPr>
        <w:numPr>
          <w:ilvl w:val="1"/>
          <w:numId w:val="10"/>
        </w:numPr>
        <w:tabs>
          <w:tab w:val="left" w:pos="360"/>
        </w:tabs>
        <w:jc w:val="both"/>
        <w:rPr>
          <w:sz w:val="20"/>
        </w:rPr>
      </w:pPr>
      <w:r>
        <w:rPr>
          <w:sz w:val="20"/>
        </w:rPr>
        <w:t>Art und Umfang der Leistung</w:t>
      </w:r>
    </w:p>
    <w:p w:rsidR="004912E5" w:rsidRDefault="004912E5" w:rsidP="004912E5">
      <w:pPr>
        <w:jc w:val="both"/>
        <w:rPr>
          <w:sz w:val="20"/>
        </w:rPr>
      </w:pPr>
      <w:r>
        <w:rPr>
          <w:sz w:val="20"/>
        </w:rPr>
        <w:t xml:space="preserve"> </w:t>
      </w:r>
    </w:p>
    <w:p w:rsidR="004912E5" w:rsidRDefault="004912E5" w:rsidP="004912E5">
      <w:pPr>
        <w:ind w:firstLine="360"/>
        <w:jc w:val="both"/>
        <w:rPr>
          <w:sz w:val="20"/>
        </w:rPr>
      </w:pPr>
      <w:r>
        <w:rPr>
          <w:sz w:val="20"/>
        </w:rPr>
        <w:t>Ausschreibungsgegenstand sind Metallbau- und Verglasungsarbeiten. Die auszuführenden</w:t>
      </w:r>
    </w:p>
    <w:p w:rsidR="004912E5" w:rsidRDefault="004912E5" w:rsidP="004912E5">
      <w:pPr>
        <w:ind w:firstLine="360"/>
        <w:jc w:val="both"/>
        <w:rPr>
          <w:sz w:val="20"/>
        </w:rPr>
      </w:pPr>
      <w:r>
        <w:rPr>
          <w:sz w:val="20"/>
        </w:rPr>
        <w:t>Leistungen beinhalten die Herstellung, Lieferung und Montage der in dem Leistungsverzeichnis</w:t>
      </w:r>
    </w:p>
    <w:p w:rsidR="004912E5" w:rsidRDefault="004912E5" w:rsidP="004912E5">
      <w:pPr>
        <w:ind w:firstLine="360"/>
        <w:jc w:val="both"/>
        <w:rPr>
          <w:sz w:val="20"/>
        </w:rPr>
      </w:pPr>
      <w:r>
        <w:rPr>
          <w:sz w:val="20"/>
        </w:rPr>
        <w:t xml:space="preserve">beschriebenen Konstruktion einschließlich Systembauteilen und Glas.  </w:t>
      </w:r>
    </w:p>
    <w:p w:rsidR="00E74340" w:rsidRDefault="00E74340" w:rsidP="004912E5">
      <w:pPr>
        <w:ind w:firstLine="360"/>
        <w:jc w:val="both"/>
        <w:rPr>
          <w:sz w:val="20"/>
        </w:rPr>
      </w:pPr>
    </w:p>
    <w:p w:rsidR="00F87BE3" w:rsidRDefault="00F87BE3" w:rsidP="00F87BE3">
      <w:pPr>
        <w:jc w:val="both"/>
        <w:rPr>
          <w:sz w:val="20"/>
        </w:rPr>
      </w:pPr>
    </w:p>
    <w:p w:rsidR="004912E5" w:rsidRDefault="00D60422" w:rsidP="004912E5">
      <w:pPr>
        <w:numPr>
          <w:ilvl w:val="1"/>
          <w:numId w:val="10"/>
        </w:numPr>
        <w:jc w:val="both"/>
        <w:rPr>
          <w:sz w:val="20"/>
        </w:rPr>
      </w:pPr>
      <w:r>
        <w:rPr>
          <w:sz w:val="20"/>
        </w:rPr>
        <w:t>Brüstungsverglasung „Französi</w:t>
      </w:r>
      <w:r w:rsidR="00BF5A98">
        <w:rPr>
          <w:sz w:val="20"/>
        </w:rPr>
        <w:t>s</w:t>
      </w:r>
      <w:r>
        <w:rPr>
          <w:sz w:val="20"/>
        </w:rPr>
        <w:t>cher Balkon“</w:t>
      </w:r>
    </w:p>
    <w:p w:rsidR="004912E5" w:rsidRDefault="004912E5" w:rsidP="004912E5">
      <w:pPr>
        <w:jc w:val="both"/>
        <w:rPr>
          <w:sz w:val="20"/>
        </w:rPr>
      </w:pPr>
      <w:r>
        <w:rPr>
          <w:sz w:val="20"/>
        </w:rPr>
        <w:t xml:space="preserve"> </w:t>
      </w:r>
    </w:p>
    <w:p w:rsidR="004912E5" w:rsidRDefault="004912E5" w:rsidP="004912E5">
      <w:pPr>
        <w:ind w:firstLine="360"/>
        <w:jc w:val="both"/>
        <w:rPr>
          <w:sz w:val="20"/>
        </w:rPr>
      </w:pPr>
      <w:r>
        <w:rPr>
          <w:sz w:val="20"/>
        </w:rPr>
        <w:t xml:space="preserve">Der Ausschreibung liegen die Qualitäts- und Konstruktionsmerkmale des </w:t>
      </w:r>
    </w:p>
    <w:p w:rsidR="004912E5" w:rsidRDefault="004912E5" w:rsidP="004912E5">
      <w:pPr>
        <w:ind w:firstLine="360"/>
        <w:jc w:val="both"/>
        <w:rPr>
          <w:sz w:val="20"/>
        </w:rPr>
      </w:pPr>
      <w:r>
        <w:rPr>
          <w:b/>
          <w:bCs/>
          <w:sz w:val="20"/>
          <w:szCs w:val="20"/>
        </w:rPr>
        <w:t>GLASSLINE</w:t>
      </w:r>
      <w:r>
        <w:rPr>
          <w:b/>
          <w:bCs/>
          <w:sz w:val="20"/>
          <w:szCs w:val="20"/>
        </w:rPr>
        <w:sym w:font="CommercialPi BT" w:char="F071"/>
      </w:r>
      <w:r>
        <w:rPr>
          <w:b/>
          <w:bCs/>
          <w:sz w:val="20"/>
          <w:szCs w:val="20"/>
        </w:rPr>
        <w:t>-</w:t>
      </w:r>
      <w:r w:rsidR="00D60422">
        <w:rPr>
          <w:b/>
          <w:bCs/>
          <w:sz w:val="20"/>
          <w:szCs w:val="20"/>
        </w:rPr>
        <w:t xml:space="preserve">BALMERO </w:t>
      </w:r>
      <w:r>
        <w:rPr>
          <w:sz w:val="20"/>
        </w:rPr>
        <w:t xml:space="preserve">der </w:t>
      </w:r>
      <w:r>
        <w:rPr>
          <w:bCs/>
          <w:sz w:val="20"/>
        </w:rPr>
        <w:t>GLASSLINE GmbH</w:t>
      </w:r>
      <w:r>
        <w:rPr>
          <w:b/>
          <w:bCs/>
          <w:sz w:val="20"/>
        </w:rPr>
        <w:t xml:space="preserve"> </w:t>
      </w:r>
      <w:r>
        <w:rPr>
          <w:sz w:val="20"/>
        </w:rPr>
        <w:t>zugrunde.</w:t>
      </w:r>
    </w:p>
    <w:p w:rsidR="00D60422" w:rsidRDefault="009E410C" w:rsidP="004912E5">
      <w:pPr>
        <w:ind w:firstLine="360"/>
        <w:jc w:val="both"/>
        <w:rPr>
          <w:sz w:val="20"/>
        </w:rPr>
      </w:pPr>
      <w:r>
        <w:rPr>
          <w:sz w:val="20"/>
        </w:rPr>
        <w:t xml:space="preserve">Das </w:t>
      </w:r>
      <w:r w:rsidR="004912E5">
        <w:rPr>
          <w:b/>
          <w:sz w:val="20"/>
        </w:rPr>
        <w:t>Allgemeine bauaufsichtliche Prüfzeugnis (AbP</w:t>
      </w:r>
      <w:r w:rsidR="00B209C9">
        <w:rPr>
          <w:b/>
          <w:sz w:val="20"/>
        </w:rPr>
        <w:t>)</w:t>
      </w:r>
      <w:r w:rsidR="00B209C9">
        <w:rPr>
          <w:sz w:val="20"/>
        </w:rPr>
        <w:t xml:space="preserve"> </w:t>
      </w:r>
      <w:r w:rsidR="00D60422">
        <w:rPr>
          <w:sz w:val="20"/>
        </w:rPr>
        <w:t xml:space="preserve">und der </w:t>
      </w:r>
      <w:r w:rsidR="00D60422" w:rsidRPr="00D60422">
        <w:rPr>
          <w:b/>
          <w:sz w:val="20"/>
        </w:rPr>
        <w:t>geprüfte Typenprüfbericht</w:t>
      </w:r>
      <w:r w:rsidR="00D60422">
        <w:rPr>
          <w:sz w:val="20"/>
        </w:rPr>
        <w:t xml:space="preserve"> </w:t>
      </w:r>
      <w:r w:rsidR="00B209C9">
        <w:rPr>
          <w:sz w:val="20"/>
        </w:rPr>
        <w:t xml:space="preserve">ist </w:t>
      </w:r>
    </w:p>
    <w:p w:rsidR="004912E5" w:rsidRDefault="00D60422" w:rsidP="004912E5">
      <w:pPr>
        <w:ind w:firstLine="360"/>
        <w:jc w:val="both"/>
        <w:rPr>
          <w:sz w:val="20"/>
        </w:rPr>
      </w:pPr>
      <w:r>
        <w:rPr>
          <w:sz w:val="20"/>
        </w:rPr>
        <w:t>z</w:t>
      </w:r>
      <w:r w:rsidR="004912E5">
        <w:rPr>
          <w:sz w:val="20"/>
        </w:rPr>
        <w:t>u</w:t>
      </w:r>
      <w:r>
        <w:rPr>
          <w:sz w:val="20"/>
        </w:rPr>
        <w:t xml:space="preserve"> </w:t>
      </w:r>
      <w:r w:rsidR="004912E5">
        <w:rPr>
          <w:sz w:val="20"/>
        </w:rPr>
        <w:t xml:space="preserve">beachten. </w:t>
      </w:r>
    </w:p>
    <w:p w:rsidR="00295F75" w:rsidRDefault="00295F75" w:rsidP="004912E5">
      <w:pPr>
        <w:ind w:firstLine="360"/>
        <w:jc w:val="both"/>
        <w:rPr>
          <w:sz w:val="20"/>
        </w:rPr>
      </w:pPr>
    </w:p>
    <w:p w:rsidR="00E74340" w:rsidRDefault="00E74340" w:rsidP="004912E5">
      <w:pPr>
        <w:ind w:firstLine="360"/>
        <w:jc w:val="both"/>
        <w:rPr>
          <w:sz w:val="20"/>
        </w:rPr>
      </w:pPr>
    </w:p>
    <w:p w:rsidR="004912E5" w:rsidRDefault="004912E5" w:rsidP="004912E5">
      <w:pPr>
        <w:numPr>
          <w:ilvl w:val="1"/>
          <w:numId w:val="10"/>
        </w:numPr>
        <w:jc w:val="both"/>
        <w:rPr>
          <w:sz w:val="20"/>
        </w:rPr>
      </w:pPr>
      <w:r>
        <w:rPr>
          <w:sz w:val="20"/>
        </w:rPr>
        <w:t>Planungsunterlagen AG</w:t>
      </w:r>
    </w:p>
    <w:p w:rsidR="004912E5" w:rsidRDefault="004912E5" w:rsidP="004912E5">
      <w:pPr>
        <w:jc w:val="both"/>
        <w:rPr>
          <w:sz w:val="20"/>
        </w:rPr>
      </w:pPr>
      <w:r>
        <w:rPr>
          <w:sz w:val="20"/>
        </w:rPr>
        <w:t xml:space="preserve"> </w:t>
      </w:r>
    </w:p>
    <w:p w:rsidR="004912E5" w:rsidRDefault="004912E5" w:rsidP="004912E5">
      <w:pPr>
        <w:ind w:firstLine="360"/>
        <w:jc w:val="both"/>
        <w:rPr>
          <w:sz w:val="20"/>
        </w:rPr>
      </w:pPr>
      <w:r>
        <w:rPr>
          <w:sz w:val="20"/>
        </w:rPr>
        <w:t>Grundlage für das Angebot sind die dem LV beigefügten Pläne sowie das Leistungsverzeichnis.</w:t>
      </w:r>
    </w:p>
    <w:p w:rsidR="004912E5" w:rsidRDefault="004912E5" w:rsidP="004912E5">
      <w:pPr>
        <w:ind w:left="360"/>
        <w:jc w:val="both"/>
        <w:rPr>
          <w:sz w:val="20"/>
        </w:rPr>
      </w:pPr>
      <w:r>
        <w:rPr>
          <w:sz w:val="20"/>
        </w:rPr>
        <w:t>Bei Unklarheiten sind diese vor Abgabe des Angebotes mit dem Aufraggeber oder dessen Vertreter zu klären. Detailzeichnungen, die dem Angebot beiliegen, sind verbindlich. Übersichtspläne dienen zur Darstellung der Aufteilung, Lage von Einsatzelementen, sowie der Ermittlung der Maße, wenn diese aus der Leistungsbeschreibung nur bedingt oder gar nicht hervorgehen. Bei Unstimmigkeiten der Maße sind immer die in der Leistungsbeschreibung angegebenen Mengen verbindlich. Bei den in der Leistungsbeschreibung angegebenen Maßen handelt es sich um Richtmaße, die durch Ausarbeitung von Werkplänen durch den AN genauer ermittelt werden müssen.</w:t>
      </w:r>
    </w:p>
    <w:p w:rsidR="00E74340" w:rsidRDefault="00E74340" w:rsidP="004912E5">
      <w:pPr>
        <w:ind w:left="360"/>
        <w:jc w:val="both"/>
        <w:rPr>
          <w:sz w:val="20"/>
        </w:rPr>
      </w:pPr>
    </w:p>
    <w:p w:rsidR="004912E5" w:rsidRDefault="004912E5" w:rsidP="004912E5">
      <w:pPr>
        <w:jc w:val="both"/>
        <w:rPr>
          <w:sz w:val="20"/>
        </w:rPr>
      </w:pPr>
    </w:p>
    <w:p w:rsidR="004912E5" w:rsidRDefault="004912E5" w:rsidP="004912E5">
      <w:pPr>
        <w:numPr>
          <w:ilvl w:val="1"/>
          <w:numId w:val="10"/>
        </w:numPr>
        <w:jc w:val="both"/>
        <w:rPr>
          <w:sz w:val="20"/>
        </w:rPr>
      </w:pPr>
      <w:r>
        <w:rPr>
          <w:sz w:val="20"/>
        </w:rPr>
        <w:t xml:space="preserve">Vollständigkeit und Ausführbarkeit </w:t>
      </w:r>
    </w:p>
    <w:p w:rsidR="004912E5" w:rsidRDefault="004912E5" w:rsidP="004912E5">
      <w:pPr>
        <w:jc w:val="both"/>
        <w:rPr>
          <w:sz w:val="20"/>
        </w:rPr>
      </w:pPr>
      <w:r>
        <w:rPr>
          <w:sz w:val="20"/>
        </w:rPr>
        <w:t xml:space="preserve"> </w:t>
      </w:r>
    </w:p>
    <w:p w:rsidR="004912E5" w:rsidRDefault="004912E5" w:rsidP="004912E5">
      <w:pPr>
        <w:ind w:left="360"/>
        <w:jc w:val="both"/>
        <w:rPr>
          <w:sz w:val="20"/>
        </w:rPr>
      </w:pPr>
      <w:r>
        <w:rPr>
          <w:sz w:val="20"/>
        </w:rPr>
        <w:t xml:space="preserve">Der AN hat sich vor Abgabe eines Angebotes von den örtlichen Verhältnissen, soweit möglich, zu informieren. Nachforderungen, die auf mangelnde Informationen zurückzuführen sind, werden nicht anerkannt. Der AN ist verpflichtet, das Leistungsverzeichnis auf Vollständigkeit, fachgerechte Ausführbarkeit und Eignung für den Verwendungszweck zu prüfen. Abweichungen, Ergänzungen oder sinnvolle Änderungen sind mit der entsprechenden Begründung in einem Nebenangebot einzureichen. </w:t>
      </w:r>
    </w:p>
    <w:p w:rsidR="00E74340" w:rsidRDefault="00E74340" w:rsidP="004912E5">
      <w:pPr>
        <w:ind w:left="360"/>
        <w:jc w:val="both"/>
        <w:rPr>
          <w:sz w:val="20"/>
        </w:rPr>
      </w:pPr>
    </w:p>
    <w:p w:rsidR="004912E5" w:rsidRDefault="004912E5" w:rsidP="004912E5">
      <w:pPr>
        <w:jc w:val="both"/>
        <w:rPr>
          <w:sz w:val="20"/>
        </w:rPr>
      </w:pPr>
    </w:p>
    <w:p w:rsidR="004912E5" w:rsidRDefault="004912E5" w:rsidP="004912E5">
      <w:pPr>
        <w:numPr>
          <w:ilvl w:val="1"/>
          <w:numId w:val="10"/>
        </w:numPr>
        <w:jc w:val="both"/>
        <w:rPr>
          <w:sz w:val="20"/>
        </w:rPr>
      </w:pPr>
      <w:r>
        <w:rPr>
          <w:sz w:val="20"/>
        </w:rPr>
        <w:t>Werkplanung des AN</w:t>
      </w:r>
    </w:p>
    <w:p w:rsidR="004912E5" w:rsidRDefault="004912E5" w:rsidP="004912E5">
      <w:pPr>
        <w:jc w:val="both"/>
        <w:rPr>
          <w:sz w:val="20"/>
        </w:rPr>
      </w:pPr>
      <w:r>
        <w:rPr>
          <w:sz w:val="20"/>
        </w:rPr>
        <w:t xml:space="preserve"> </w:t>
      </w:r>
    </w:p>
    <w:p w:rsidR="004912E5" w:rsidRDefault="004912E5" w:rsidP="004912E5">
      <w:pPr>
        <w:ind w:left="360"/>
        <w:jc w:val="both"/>
        <w:rPr>
          <w:sz w:val="20"/>
        </w:rPr>
      </w:pPr>
      <w:r>
        <w:rPr>
          <w:sz w:val="20"/>
        </w:rPr>
        <w:t xml:space="preserve">Im Auftragsfall sind vom AN umgehend Aufmaße sowie alle erforderlichen Konstruktionszeichnungen (Detail-, Übersichts-, Positionspläne) zu erstellen und dem AG oder dessen Vertreter in 3-facher Ausfertigung vor Ausführung vorzulegen. Erst nach Freigabe durch den AG oder dessen Vertreter kann mit der Ausführung begonnen werden. </w:t>
      </w:r>
    </w:p>
    <w:p w:rsidR="00E74340" w:rsidRDefault="00E74340" w:rsidP="004912E5">
      <w:pPr>
        <w:ind w:left="360"/>
        <w:jc w:val="both"/>
        <w:rPr>
          <w:sz w:val="20"/>
        </w:rPr>
      </w:pPr>
    </w:p>
    <w:p w:rsidR="00530676" w:rsidRDefault="00530676" w:rsidP="004912E5">
      <w:pPr>
        <w:ind w:left="360"/>
        <w:jc w:val="both"/>
        <w:rPr>
          <w:sz w:val="20"/>
        </w:rPr>
      </w:pPr>
    </w:p>
    <w:p w:rsidR="00530676" w:rsidRDefault="00530676" w:rsidP="004912E5">
      <w:pPr>
        <w:ind w:left="360"/>
        <w:jc w:val="both"/>
        <w:rPr>
          <w:sz w:val="20"/>
        </w:rPr>
      </w:pPr>
    </w:p>
    <w:p w:rsidR="004912E5" w:rsidRDefault="004912E5" w:rsidP="004912E5">
      <w:pPr>
        <w:ind w:left="360"/>
        <w:jc w:val="both"/>
        <w:rPr>
          <w:sz w:val="20"/>
        </w:rPr>
      </w:pPr>
    </w:p>
    <w:p w:rsidR="004912E5" w:rsidRDefault="004912E5" w:rsidP="004912E5">
      <w:pPr>
        <w:numPr>
          <w:ilvl w:val="1"/>
          <w:numId w:val="10"/>
        </w:numPr>
        <w:jc w:val="both"/>
        <w:rPr>
          <w:sz w:val="20"/>
        </w:rPr>
      </w:pPr>
      <w:r>
        <w:rPr>
          <w:sz w:val="20"/>
        </w:rPr>
        <w:t>Statische Berechnungen des AN</w:t>
      </w:r>
    </w:p>
    <w:p w:rsidR="004912E5" w:rsidRDefault="004912E5" w:rsidP="004912E5">
      <w:pPr>
        <w:pStyle w:val="NurText"/>
        <w:jc w:val="both"/>
        <w:rPr>
          <w:rFonts w:ascii="Arial" w:hAnsi="Arial" w:cs="Arial"/>
        </w:rPr>
      </w:pPr>
      <w:r>
        <w:t xml:space="preserve"> </w:t>
      </w:r>
    </w:p>
    <w:p w:rsidR="004912E5" w:rsidRDefault="004912E5" w:rsidP="004912E5">
      <w:pPr>
        <w:pStyle w:val="NurText"/>
        <w:ind w:left="360"/>
        <w:jc w:val="both"/>
        <w:rPr>
          <w:rFonts w:ascii="Arial" w:hAnsi="Arial" w:cs="Arial"/>
        </w:rPr>
      </w:pPr>
      <w:r>
        <w:rPr>
          <w:rFonts w:ascii="Arial" w:hAnsi="Arial" w:cs="Arial"/>
        </w:rPr>
        <w:t>Der AN muss spätestens mit der Vorlage der Konstruktionszeichnungen alle erforderlichen statischen Berech</w:t>
      </w:r>
      <w:r w:rsidR="00295F75">
        <w:rPr>
          <w:rFonts w:ascii="Arial" w:hAnsi="Arial" w:cs="Arial"/>
        </w:rPr>
        <w:t>n</w:t>
      </w:r>
      <w:r>
        <w:rPr>
          <w:rFonts w:ascii="Arial" w:hAnsi="Arial" w:cs="Arial"/>
        </w:rPr>
        <w:t xml:space="preserve">ungen ebenfalls in 3-facher Ausfertigung beifügen. Diese Leistungen sind ebenfalls in die Einheitspreise einzukalkulieren, wenn diese nicht als gesonderte Position ausgewiesen sind.  </w:t>
      </w:r>
    </w:p>
    <w:p w:rsidR="004912E5" w:rsidRDefault="004912E5" w:rsidP="004912E5">
      <w:pPr>
        <w:pStyle w:val="NurText"/>
        <w:ind w:left="360"/>
        <w:jc w:val="both"/>
        <w:rPr>
          <w:rFonts w:ascii="Arial" w:hAnsi="Arial" w:cs="Arial"/>
        </w:rPr>
      </w:pPr>
    </w:p>
    <w:p w:rsidR="004912E5" w:rsidRPr="0070555E" w:rsidRDefault="004912E5" w:rsidP="0070555E">
      <w:pPr>
        <w:ind w:left="360"/>
        <w:jc w:val="both"/>
        <w:rPr>
          <w:sz w:val="20"/>
        </w:rPr>
      </w:pPr>
      <w:r>
        <w:rPr>
          <w:sz w:val="20"/>
        </w:rPr>
        <w:t xml:space="preserve">Da dem </w:t>
      </w:r>
      <w:r>
        <w:rPr>
          <w:b/>
          <w:bCs/>
          <w:sz w:val="20"/>
          <w:szCs w:val="20"/>
        </w:rPr>
        <w:t>GLASSLINE</w:t>
      </w:r>
      <w:r>
        <w:rPr>
          <w:b/>
          <w:bCs/>
          <w:sz w:val="20"/>
          <w:szCs w:val="20"/>
        </w:rPr>
        <w:sym w:font="CommercialPi BT" w:char="F071"/>
      </w:r>
      <w:r w:rsidR="00FC0084">
        <w:rPr>
          <w:b/>
          <w:bCs/>
          <w:sz w:val="20"/>
          <w:szCs w:val="20"/>
        </w:rPr>
        <w:t>-BALMERO</w:t>
      </w:r>
      <w:r w:rsidR="00295F75">
        <w:t xml:space="preserve"> </w:t>
      </w:r>
      <w:r w:rsidR="00DD26B4">
        <w:rPr>
          <w:sz w:val="20"/>
        </w:rPr>
        <w:t>ein</w:t>
      </w:r>
      <w:r>
        <w:rPr>
          <w:sz w:val="20"/>
        </w:rPr>
        <w:t xml:space="preserve"> </w:t>
      </w:r>
      <w:r w:rsidR="00FC0084" w:rsidRPr="00FC0084">
        <w:rPr>
          <w:b/>
          <w:sz w:val="20"/>
        </w:rPr>
        <w:t>geprüfter</w:t>
      </w:r>
      <w:r w:rsidR="00FC0084">
        <w:rPr>
          <w:sz w:val="20"/>
        </w:rPr>
        <w:t xml:space="preserve"> </w:t>
      </w:r>
      <w:r w:rsidR="00295F75">
        <w:rPr>
          <w:b/>
          <w:sz w:val="20"/>
        </w:rPr>
        <w:t>Typenprüfbericht</w:t>
      </w:r>
      <w:r>
        <w:rPr>
          <w:sz w:val="20"/>
        </w:rPr>
        <w:t xml:space="preserve"> zu Grunde liegt, ist für die darin enthaltenen Glasabmessungen kein weiterer statischer Nachweis </w:t>
      </w:r>
      <w:r w:rsidR="0070555E">
        <w:rPr>
          <w:sz w:val="20"/>
        </w:rPr>
        <w:t xml:space="preserve">für das Glas </w:t>
      </w:r>
      <w:r>
        <w:rPr>
          <w:sz w:val="20"/>
        </w:rPr>
        <w:t xml:space="preserve">erforderlich. </w:t>
      </w:r>
      <w:r w:rsidR="0070555E">
        <w:rPr>
          <w:sz w:val="20"/>
        </w:rPr>
        <w:t xml:space="preserve">Die Anbindung der </w:t>
      </w:r>
      <w:r w:rsidR="00FC0084">
        <w:rPr>
          <w:b/>
          <w:sz w:val="20"/>
          <w:szCs w:val="20"/>
        </w:rPr>
        <w:t>BALMERO</w:t>
      </w:r>
      <w:r w:rsidR="0070555E">
        <w:rPr>
          <w:b/>
          <w:i/>
          <w:sz w:val="20"/>
          <w:szCs w:val="20"/>
        </w:rPr>
        <w:t xml:space="preserve"> </w:t>
      </w:r>
      <w:r w:rsidR="0070555E">
        <w:rPr>
          <w:sz w:val="20"/>
          <w:szCs w:val="20"/>
        </w:rPr>
        <w:t xml:space="preserve">Profile an die Unterkonstruktion bzw. Baukörper ist Bestandteil des </w:t>
      </w:r>
      <w:r w:rsidR="00FC0084">
        <w:rPr>
          <w:b/>
          <w:sz w:val="20"/>
        </w:rPr>
        <w:t xml:space="preserve">Typenprüfberichts. </w:t>
      </w:r>
      <w:r w:rsidR="0070555E">
        <w:rPr>
          <w:sz w:val="20"/>
        </w:rPr>
        <w:t xml:space="preserve"> </w:t>
      </w:r>
    </w:p>
    <w:p w:rsidR="00295F75" w:rsidRDefault="00295F75" w:rsidP="004912E5">
      <w:pPr>
        <w:ind w:left="360"/>
        <w:jc w:val="both"/>
        <w:rPr>
          <w:sz w:val="20"/>
        </w:rPr>
      </w:pPr>
    </w:p>
    <w:p w:rsidR="004912E5" w:rsidRDefault="004912E5" w:rsidP="004912E5">
      <w:pPr>
        <w:ind w:left="360"/>
        <w:jc w:val="both"/>
        <w:rPr>
          <w:sz w:val="20"/>
        </w:rPr>
      </w:pPr>
      <w:r>
        <w:rPr>
          <w:sz w:val="20"/>
        </w:rPr>
        <w:t>Die maßgebenden Scheiben sind daher eigenverantwortlich zu ermitteln und mit de</w:t>
      </w:r>
      <w:r w:rsidR="00295F75">
        <w:rPr>
          <w:sz w:val="20"/>
        </w:rPr>
        <w:t>m</w:t>
      </w:r>
      <w:r>
        <w:rPr>
          <w:sz w:val="20"/>
        </w:rPr>
        <w:t xml:space="preserve"> </w:t>
      </w:r>
      <w:r w:rsidR="00295F75">
        <w:rPr>
          <w:b/>
          <w:sz w:val="20"/>
        </w:rPr>
        <w:t>Typenprüfbericht</w:t>
      </w:r>
      <w:r>
        <w:rPr>
          <w:sz w:val="20"/>
        </w:rPr>
        <w:t xml:space="preserve"> abzugleichen.</w:t>
      </w:r>
    </w:p>
    <w:p w:rsidR="00295F75" w:rsidRDefault="00295F75" w:rsidP="004912E5">
      <w:pPr>
        <w:ind w:left="360"/>
        <w:jc w:val="both"/>
        <w:rPr>
          <w:sz w:val="20"/>
        </w:rPr>
      </w:pPr>
    </w:p>
    <w:p w:rsidR="004912E5" w:rsidRDefault="0070555E" w:rsidP="0070555E">
      <w:pPr>
        <w:rPr>
          <w:sz w:val="20"/>
          <w:szCs w:val="20"/>
        </w:rPr>
      </w:pPr>
      <w:r>
        <w:rPr>
          <w:sz w:val="20"/>
          <w:szCs w:val="20"/>
        </w:rPr>
        <w:t xml:space="preserve">      </w:t>
      </w:r>
    </w:p>
    <w:p w:rsidR="004912E5" w:rsidRDefault="004912E5" w:rsidP="004912E5">
      <w:pPr>
        <w:numPr>
          <w:ilvl w:val="0"/>
          <w:numId w:val="3"/>
        </w:numPr>
        <w:tabs>
          <w:tab w:val="clear" w:pos="720"/>
          <w:tab w:val="num" w:pos="360"/>
        </w:tabs>
        <w:ind w:left="360"/>
        <w:jc w:val="both"/>
        <w:rPr>
          <w:b/>
          <w:bCs/>
          <w:sz w:val="20"/>
        </w:rPr>
      </w:pPr>
      <w:r>
        <w:rPr>
          <w:b/>
          <w:bCs/>
          <w:sz w:val="20"/>
        </w:rPr>
        <w:t>Werkstoffe</w:t>
      </w:r>
    </w:p>
    <w:p w:rsidR="004912E5" w:rsidRDefault="004912E5" w:rsidP="004912E5">
      <w:pPr>
        <w:jc w:val="both"/>
        <w:rPr>
          <w:sz w:val="20"/>
        </w:rPr>
      </w:pPr>
    </w:p>
    <w:p w:rsidR="004912E5" w:rsidRDefault="004912E5" w:rsidP="004912E5">
      <w:pPr>
        <w:tabs>
          <w:tab w:val="left" w:pos="360"/>
        </w:tabs>
        <w:jc w:val="both"/>
        <w:rPr>
          <w:sz w:val="20"/>
        </w:rPr>
      </w:pPr>
      <w:r>
        <w:rPr>
          <w:sz w:val="20"/>
        </w:rPr>
        <w:t>2.1</w:t>
      </w:r>
      <w:r>
        <w:rPr>
          <w:sz w:val="20"/>
        </w:rPr>
        <w:tab/>
        <w:t>Verankerungs-/ Verbindungs-/ Stahlteile</w:t>
      </w:r>
    </w:p>
    <w:p w:rsidR="004912E5" w:rsidRDefault="004912E5" w:rsidP="004912E5">
      <w:pPr>
        <w:ind w:left="360"/>
        <w:jc w:val="both"/>
        <w:rPr>
          <w:sz w:val="20"/>
        </w:rPr>
      </w:pPr>
    </w:p>
    <w:p w:rsidR="004912E5" w:rsidRDefault="004912E5" w:rsidP="004912E5">
      <w:pPr>
        <w:ind w:left="360"/>
        <w:jc w:val="both"/>
        <w:rPr>
          <w:sz w:val="20"/>
        </w:rPr>
      </w:pPr>
      <w:r>
        <w:rPr>
          <w:sz w:val="20"/>
        </w:rPr>
        <w:t xml:space="preserve">Nach dem Einbau nicht mehr zugängliche Verankerungs-/ Verbindungsteile sind aus Edelstahl auszuführen. </w:t>
      </w:r>
    </w:p>
    <w:p w:rsidR="00295F75" w:rsidRDefault="00295F75" w:rsidP="004912E5">
      <w:pPr>
        <w:ind w:left="360"/>
        <w:jc w:val="both"/>
        <w:rPr>
          <w:sz w:val="20"/>
        </w:rPr>
      </w:pPr>
    </w:p>
    <w:p w:rsidR="004912E5" w:rsidRDefault="004912E5" w:rsidP="00FC0084">
      <w:pPr>
        <w:ind w:left="360"/>
        <w:jc w:val="both"/>
        <w:rPr>
          <w:sz w:val="20"/>
        </w:rPr>
      </w:pPr>
      <w:r>
        <w:rPr>
          <w:sz w:val="20"/>
        </w:rPr>
        <w:t>Alle anderen zugänglichen S</w:t>
      </w:r>
      <w:r w:rsidR="009E410C">
        <w:rPr>
          <w:sz w:val="20"/>
        </w:rPr>
        <w:t xml:space="preserve">tahlteile sind entsprechend </w:t>
      </w:r>
      <w:r w:rsidR="00DD26B4">
        <w:rPr>
          <w:sz w:val="20"/>
        </w:rPr>
        <w:t>gültiger Normen</w:t>
      </w:r>
      <w:r>
        <w:rPr>
          <w:sz w:val="20"/>
        </w:rPr>
        <w:t xml:space="preserve"> gegen Korrosion zu schützen, sofern sie nicht aus rostfreiem Edelstahl gefertigt si</w:t>
      </w:r>
      <w:r w:rsidR="00FC0084">
        <w:rPr>
          <w:sz w:val="20"/>
        </w:rPr>
        <w:t>nd. Direkter Kontakt unter</w:t>
      </w:r>
      <w:r w:rsidR="00295F75">
        <w:rPr>
          <w:sz w:val="20"/>
        </w:rPr>
        <w:t>schie</w:t>
      </w:r>
      <w:r>
        <w:rPr>
          <w:sz w:val="20"/>
        </w:rPr>
        <w:t xml:space="preserve">dlicher Metalle ist zu vermeiden, um Kontaktkorrosion auszuschließen. </w:t>
      </w:r>
    </w:p>
    <w:p w:rsidR="00E74340" w:rsidRDefault="00E74340" w:rsidP="00FC0084">
      <w:pPr>
        <w:ind w:left="360"/>
        <w:jc w:val="both"/>
        <w:rPr>
          <w:sz w:val="20"/>
        </w:rPr>
      </w:pPr>
    </w:p>
    <w:p w:rsidR="004912E5" w:rsidRDefault="004912E5" w:rsidP="004912E5">
      <w:pPr>
        <w:pStyle w:val="NurText"/>
        <w:jc w:val="both"/>
        <w:rPr>
          <w:rFonts w:ascii="Arial" w:hAnsi="Arial" w:cs="Arial"/>
        </w:rPr>
      </w:pPr>
    </w:p>
    <w:p w:rsidR="004912E5" w:rsidRDefault="004912E5" w:rsidP="004912E5">
      <w:pPr>
        <w:numPr>
          <w:ilvl w:val="1"/>
          <w:numId w:val="15"/>
        </w:numPr>
        <w:jc w:val="both"/>
        <w:rPr>
          <w:sz w:val="20"/>
        </w:rPr>
      </w:pPr>
      <w:r>
        <w:rPr>
          <w:sz w:val="20"/>
        </w:rPr>
        <w:t>Dichtstoffe</w:t>
      </w:r>
    </w:p>
    <w:p w:rsidR="004912E5" w:rsidRDefault="004912E5" w:rsidP="004912E5">
      <w:pPr>
        <w:tabs>
          <w:tab w:val="left" w:pos="360"/>
        </w:tabs>
        <w:jc w:val="both"/>
        <w:rPr>
          <w:sz w:val="20"/>
        </w:rPr>
      </w:pPr>
    </w:p>
    <w:p w:rsidR="004912E5" w:rsidRPr="00DD26B4" w:rsidRDefault="004912E5" w:rsidP="004912E5">
      <w:pPr>
        <w:pStyle w:val="Textkrper-Einzug2"/>
        <w:jc w:val="both"/>
      </w:pPr>
      <w:r>
        <w:t>Konstruktionsfugen, Baukörperanschlüsse und sonstige Abdichtungen sind aus ozon-, witterungs- und alterungsbeständigen Material</w:t>
      </w:r>
      <w:r w:rsidR="00DD26B4">
        <w:t>i</w:t>
      </w:r>
      <w:r>
        <w:t>en auszubilden. Auf Verträglichkeit aller Materialien untereinander ist zu achten.</w:t>
      </w:r>
    </w:p>
    <w:p w:rsidR="00295F75" w:rsidRPr="00DD26B4" w:rsidRDefault="00295F75" w:rsidP="004912E5">
      <w:pPr>
        <w:pStyle w:val="Textkrper-Einzug2"/>
        <w:jc w:val="both"/>
      </w:pPr>
    </w:p>
    <w:p w:rsidR="004912E5" w:rsidRPr="00DD26B4" w:rsidRDefault="004912E5" w:rsidP="004912E5">
      <w:pPr>
        <w:tabs>
          <w:tab w:val="left" w:pos="360"/>
        </w:tabs>
        <w:ind w:firstLine="360"/>
        <w:jc w:val="both"/>
        <w:rPr>
          <w:sz w:val="20"/>
        </w:rPr>
      </w:pPr>
      <w:r w:rsidRPr="00DD26B4">
        <w:rPr>
          <w:sz w:val="20"/>
        </w:rPr>
        <w:t>Bei Dicht- und Bauanschlussfolien ist auf Qualität nach DIN 7893 bzw. der NAAMM-</w:t>
      </w:r>
    </w:p>
    <w:p w:rsidR="004912E5" w:rsidRPr="00DD26B4" w:rsidRDefault="004912E5" w:rsidP="004912E5">
      <w:pPr>
        <w:tabs>
          <w:tab w:val="left" w:pos="360"/>
        </w:tabs>
        <w:ind w:firstLine="360"/>
        <w:jc w:val="both"/>
        <w:rPr>
          <w:sz w:val="20"/>
        </w:rPr>
      </w:pPr>
      <w:r w:rsidRPr="00DD26B4">
        <w:rPr>
          <w:sz w:val="20"/>
        </w:rPr>
        <w:t xml:space="preserve">Standardspezifikation zu achten. Vorzugsweise ist EPDM zu verwenden. Dichtstoffe müssen in </w:t>
      </w:r>
    </w:p>
    <w:p w:rsidR="004912E5" w:rsidRPr="00DD26B4" w:rsidRDefault="004912E5" w:rsidP="004912E5">
      <w:pPr>
        <w:tabs>
          <w:tab w:val="left" w:pos="360"/>
        </w:tabs>
        <w:ind w:left="360"/>
        <w:jc w:val="both"/>
        <w:rPr>
          <w:sz w:val="20"/>
        </w:rPr>
      </w:pPr>
      <w:r w:rsidRPr="00DD26B4">
        <w:rPr>
          <w:sz w:val="20"/>
        </w:rPr>
        <w:t>Beschaffenheit, Abmessung und Gestaltung den vorgesehenen Verwendungszweck erfüllen und ihre elastischen Eigenschaften dem vorkommenden Temperaturbereich genügen (DIN 18361 und 18540). Die Dimensionierung der Fugen hat unter Berücksichtigung der Dehn- und Komprimierfähigkeit des Dichtstoffes sowie der Dehnung und Schrumpfung des Bauelementes zu erfolgen.</w:t>
      </w:r>
    </w:p>
    <w:p w:rsidR="004912E5" w:rsidRDefault="004912E5" w:rsidP="004912E5">
      <w:pPr>
        <w:pStyle w:val="Textkrper-Zeileneinzug"/>
        <w:tabs>
          <w:tab w:val="clear" w:pos="900"/>
          <w:tab w:val="clear" w:pos="1080"/>
          <w:tab w:val="left" w:pos="360"/>
        </w:tabs>
        <w:ind w:left="0"/>
        <w:jc w:val="both"/>
      </w:pPr>
      <w:r>
        <w:tab/>
        <w:t>Auf Verlangen des AG sind entsprechende Nachweise vorzulegen.</w:t>
      </w:r>
    </w:p>
    <w:p w:rsidR="004912E5" w:rsidRDefault="004912E5" w:rsidP="004912E5">
      <w:pPr>
        <w:pStyle w:val="NurText"/>
        <w:tabs>
          <w:tab w:val="left" w:pos="360"/>
        </w:tabs>
        <w:jc w:val="both"/>
        <w:rPr>
          <w:rFonts w:ascii="Arial" w:hAnsi="Arial" w:cs="Arial"/>
        </w:rPr>
      </w:pPr>
      <w:r>
        <w:rPr>
          <w:rFonts w:ascii="Arial" w:hAnsi="Arial" w:cs="Arial"/>
        </w:rPr>
        <w:tab/>
        <w:t xml:space="preserve">Die Anwendungs- und Verarbeitungsrichtlinien der Hersteller sind genauestens zu beachten.     </w:t>
      </w:r>
    </w:p>
    <w:p w:rsidR="004912E5" w:rsidRDefault="004912E5" w:rsidP="004912E5">
      <w:pPr>
        <w:pStyle w:val="NurText"/>
        <w:jc w:val="both"/>
        <w:rPr>
          <w:rFonts w:ascii="Arial" w:hAnsi="Arial" w:cs="Arial"/>
          <w:sz w:val="24"/>
          <w:szCs w:val="24"/>
        </w:rPr>
      </w:pPr>
    </w:p>
    <w:p w:rsidR="004912E5" w:rsidRDefault="004912E5" w:rsidP="004912E5">
      <w:pPr>
        <w:numPr>
          <w:ilvl w:val="1"/>
          <w:numId w:val="12"/>
        </w:numPr>
        <w:jc w:val="both"/>
        <w:rPr>
          <w:sz w:val="20"/>
        </w:rPr>
      </w:pPr>
      <w:r>
        <w:rPr>
          <w:sz w:val="20"/>
        </w:rPr>
        <w:t>Profile</w:t>
      </w:r>
    </w:p>
    <w:p w:rsidR="004912E5" w:rsidRDefault="004912E5" w:rsidP="004912E5">
      <w:pPr>
        <w:tabs>
          <w:tab w:val="left" w:pos="360"/>
        </w:tabs>
        <w:jc w:val="both"/>
        <w:rPr>
          <w:sz w:val="20"/>
        </w:rPr>
      </w:pPr>
    </w:p>
    <w:p w:rsidR="004912E5" w:rsidRDefault="004912E5" w:rsidP="004912E5">
      <w:pPr>
        <w:pStyle w:val="NurText"/>
        <w:ind w:left="360"/>
        <w:jc w:val="both"/>
        <w:rPr>
          <w:rFonts w:ascii="Arial" w:hAnsi="Arial" w:cs="Arial"/>
        </w:rPr>
      </w:pPr>
      <w:r>
        <w:rPr>
          <w:rFonts w:ascii="Arial" w:hAnsi="Arial" w:cs="Arial"/>
        </w:rPr>
        <w:t>Zur Anwendung kommen nur qualitativ hochwertige Profile aus Aluminium</w:t>
      </w:r>
      <w:r w:rsidR="00FC0084">
        <w:rPr>
          <w:rFonts w:ascii="Arial" w:hAnsi="Arial" w:cs="Arial"/>
        </w:rPr>
        <w:t xml:space="preserve"> sowie Dichtungen aus EPDM und Deckel aus Kunststoff (optional Aluminium)</w:t>
      </w:r>
      <w:r>
        <w:rPr>
          <w:rFonts w:ascii="Arial" w:hAnsi="Arial" w:cs="Arial"/>
        </w:rPr>
        <w:t xml:space="preserve">. </w:t>
      </w:r>
    </w:p>
    <w:p w:rsidR="00E74340" w:rsidRDefault="00E74340" w:rsidP="004912E5">
      <w:pPr>
        <w:pStyle w:val="NurText"/>
        <w:ind w:left="360"/>
        <w:jc w:val="both"/>
        <w:rPr>
          <w:rFonts w:ascii="Arial" w:hAnsi="Arial" w:cs="Arial"/>
        </w:rPr>
      </w:pPr>
    </w:p>
    <w:p w:rsidR="004912E5" w:rsidRDefault="004912E5" w:rsidP="004912E5">
      <w:pPr>
        <w:numPr>
          <w:ilvl w:val="1"/>
          <w:numId w:val="12"/>
        </w:numPr>
        <w:jc w:val="both"/>
        <w:rPr>
          <w:sz w:val="20"/>
        </w:rPr>
      </w:pPr>
      <w:r>
        <w:rPr>
          <w:sz w:val="20"/>
        </w:rPr>
        <w:t>Glas</w:t>
      </w:r>
    </w:p>
    <w:p w:rsidR="004912E5" w:rsidRDefault="004912E5" w:rsidP="004912E5">
      <w:pPr>
        <w:tabs>
          <w:tab w:val="left" w:pos="360"/>
        </w:tabs>
        <w:jc w:val="both"/>
        <w:rPr>
          <w:sz w:val="20"/>
        </w:rPr>
      </w:pPr>
    </w:p>
    <w:p w:rsidR="004912E5" w:rsidRDefault="004912E5" w:rsidP="004912E5">
      <w:pPr>
        <w:pStyle w:val="NurText"/>
        <w:ind w:left="360"/>
        <w:jc w:val="both"/>
        <w:rPr>
          <w:rFonts w:ascii="Arial" w:hAnsi="Arial" w:cs="Arial"/>
        </w:rPr>
      </w:pPr>
      <w:r>
        <w:rPr>
          <w:rFonts w:ascii="Arial" w:hAnsi="Arial" w:cs="Arial"/>
        </w:rPr>
        <w:t xml:space="preserve">Es dürfen nur qualitativ hochwertige Gläser eingesetzt werden. </w:t>
      </w:r>
      <w:r w:rsidR="00864683">
        <w:rPr>
          <w:rFonts w:ascii="Arial" w:hAnsi="Arial" w:cs="Arial"/>
        </w:rPr>
        <w:t xml:space="preserve">Es sind ausschließlich Glaserzeugnisse nach DIN 18008-1 zu verwenden. </w:t>
      </w:r>
      <w:r>
        <w:rPr>
          <w:rFonts w:ascii="Arial" w:hAnsi="Arial" w:cs="Arial"/>
        </w:rPr>
        <w:t>Hierbei ist darauf zu achten, dass die Richtlinien und Vorschriften der Glashersteller berücksichtigt werden. Die Glasart muss dem unter Punkt 1.3 beschriebenen „Allgemeinen bauaufsichtlichen Prüfzeugnis“ entsprechen.</w:t>
      </w:r>
    </w:p>
    <w:p w:rsidR="00E74340" w:rsidRDefault="00E74340" w:rsidP="004912E5">
      <w:pPr>
        <w:pStyle w:val="NurText"/>
        <w:ind w:left="360"/>
        <w:jc w:val="both"/>
        <w:rPr>
          <w:rFonts w:ascii="Arial" w:hAnsi="Arial" w:cs="Arial"/>
        </w:rPr>
      </w:pPr>
    </w:p>
    <w:p w:rsidR="004912E5" w:rsidRDefault="00FC0084" w:rsidP="004912E5">
      <w:pPr>
        <w:pStyle w:val="NurText"/>
        <w:ind w:left="360"/>
        <w:jc w:val="both"/>
        <w:rPr>
          <w:rFonts w:ascii="Arial" w:hAnsi="Arial" w:cs="Arial"/>
        </w:rPr>
      </w:pPr>
      <w:r>
        <w:rPr>
          <w:rFonts w:ascii="Arial" w:hAnsi="Arial" w:cs="Arial"/>
        </w:rPr>
        <w:t>Eine</w:t>
      </w:r>
      <w:r w:rsidR="004912E5">
        <w:rPr>
          <w:rFonts w:ascii="Arial" w:hAnsi="Arial" w:cs="Arial"/>
        </w:rPr>
        <w:t xml:space="preserve"> geprüfte Typenstatik für die Gläser </w:t>
      </w:r>
      <w:r>
        <w:rPr>
          <w:rFonts w:ascii="Arial" w:hAnsi="Arial" w:cs="Arial"/>
        </w:rPr>
        <w:t>liegt vor, somit ist keine weitere</w:t>
      </w:r>
      <w:r w:rsidR="004912E5">
        <w:rPr>
          <w:rFonts w:ascii="Arial" w:hAnsi="Arial" w:cs="Arial"/>
        </w:rPr>
        <w:t xml:space="preserve"> prüffähige statische Berechnung für die maßgebenden Glaspositionen zu erstellen</w:t>
      </w:r>
      <w:r w:rsidR="00811340">
        <w:rPr>
          <w:rFonts w:ascii="Arial" w:hAnsi="Arial" w:cs="Arial"/>
        </w:rPr>
        <w:t>.</w:t>
      </w:r>
      <w:r w:rsidR="004912E5">
        <w:rPr>
          <w:rFonts w:ascii="Arial" w:hAnsi="Arial" w:cs="Arial"/>
        </w:rPr>
        <w:t xml:space="preserve"> </w:t>
      </w:r>
      <w:r w:rsidR="00811340">
        <w:rPr>
          <w:rFonts w:ascii="Arial" w:hAnsi="Arial" w:cs="Arial"/>
        </w:rPr>
        <w:t>D</w:t>
      </w:r>
      <w:r w:rsidR="004912E5">
        <w:rPr>
          <w:rFonts w:ascii="Arial" w:hAnsi="Arial" w:cs="Arial"/>
        </w:rPr>
        <w:t xml:space="preserve">em AG oder dessen Vertreter </w:t>
      </w:r>
      <w:r w:rsidR="00811340">
        <w:rPr>
          <w:rFonts w:ascii="Arial" w:hAnsi="Arial" w:cs="Arial"/>
        </w:rPr>
        <w:t>sind die Unterlagen</w:t>
      </w:r>
      <w:r w:rsidR="004912E5">
        <w:rPr>
          <w:rFonts w:ascii="Arial" w:hAnsi="Arial" w:cs="Arial"/>
        </w:rPr>
        <w:t xml:space="preserve"> </w:t>
      </w:r>
      <w:r w:rsidR="00811340">
        <w:rPr>
          <w:rFonts w:ascii="Arial" w:hAnsi="Arial" w:cs="Arial"/>
        </w:rPr>
        <w:t xml:space="preserve">in </w:t>
      </w:r>
      <w:r w:rsidR="004912E5">
        <w:rPr>
          <w:rFonts w:ascii="Arial" w:hAnsi="Arial" w:cs="Arial"/>
        </w:rPr>
        <w:t>3-facher Ausfertigung zu übergeben. Die Prüfung erfolgt im Auftrag des AG durch den für das Bauvorhaben bestimmten Prüfingenieur.</w:t>
      </w:r>
    </w:p>
    <w:p w:rsidR="004912E5" w:rsidRDefault="004912E5" w:rsidP="004912E5">
      <w:pPr>
        <w:pStyle w:val="NurText"/>
        <w:rPr>
          <w:rFonts w:ascii="Arial" w:hAnsi="Arial"/>
        </w:rPr>
      </w:pPr>
    </w:p>
    <w:p w:rsidR="004912E5" w:rsidRDefault="004912E5" w:rsidP="004912E5">
      <w:pPr>
        <w:pStyle w:val="NurText"/>
        <w:rPr>
          <w:rFonts w:ascii="Arial" w:hAnsi="Arial"/>
        </w:rPr>
      </w:pPr>
    </w:p>
    <w:p w:rsidR="004912E5" w:rsidRDefault="004912E5" w:rsidP="004912E5">
      <w:pPr>
        <w:numPr>
          <w:ilvl w:val="0"/>
          <w:numId w:val="3"/>
        </w:numPr>
        <w:tabs>
          <w:tab w:val="clear" w:pos="720"/>
          <w:tab w:val="num" w:pos="360"/>
        </w:tabs>
        <w:ind w:left="360"/>
        <w:jc w:val="both"/>
        <w:rPr>
          <w:b/>
          <w:bCs/>
          <w:sz w:val="20"/>
        </w:rPr>
      </w:pPr>
      <w:r>
        <w:rPr>
          <w:b/>
          <w:bCs/>
          <w:sz w:val="20"/>
        </w:rPr>
        <w:t>Baumontage</w:t>
      </w:r>
    </w:p>
    <w:p w:rsidR="004912E5" w:rsidRDefault="004912E5" w:rsidP="004912E5">
      <w:pPr>
        <w:jc w:val="both"/>
        <w:rPr>
          <w:sz w:val="20"/>
        </w:rPr>
      </w:pPr>
    </w:p>
    <w:p w:rsidR="004912E5" w:rsidRPr="00DD26B4" w:rsidRDefault="004912E5" w:rsidP="004912E5">
      <w:pPr>
        <w:tabs>
          <w:tab w:val="left" w:pos="360"/>
        </w:tabs>
        <w:jc w:val="both"/>
        <w:rPr>
          <w:sz w:val="20"/>
        </w:rPr>
      </w:pPr>
      <w:r>
        <w:rPr>
          <w:sz w:val="20"/>
        </w:rPr>
        <w:t>3.1</w:t>
      </w:r>
      <w:r>
        <w:rPr>
          <w:sz w:val="20"/>
        </w:rPr>
        <w:tab/>
        <w:t>Gerüste</w:t>
      </w:r>
    </w:p>
    <w:p w:rsidR="004912E5" w:rsidRPr="00DD26B4" w:rsidRDefault="004912E5" w:rsidP="004912E5">
      <w:pPr>
        <w:ind w:left="360"/>
        <w:jc w:val="both"/>
        <w:rPr>
          <w:sz w:val="20"/>
        </w:rPr>
      </w:pPr>
    </w:p>
    <w:p w:rsidR="004912E5" w:rsidRPr="00DD26B4" w:rsidRDefault="004912E5" w:rsidP="004912E5">
      <w:pPr>
        <w:pStyle w:val="NurText"/>
        <w:ind w:firstLine="360"/>
        <w:jc w:val="both"/>
        <w:rPr>
          <w:rFonts w:ascii="Arial" w:hAnsi="Arial" w:cs="Arial"/>
        </w:rPr>
      </w:pPr>
      <w:r w:rsidRPr="00DD26B4">
        <w:rPr>
          <w:rFonts w:ascii="Arial" w:hAnsi="Arial" w:cs="Arial"/>
        </w:rPr>
        <w:t xml:space="preserve">Die Gerüste werden vom AG gestellt, ansonsten werden Gerüste gesondert ausgeschrieben und </w:t>
      </w:r>
    </w:p>
    <w:p w:rsidR="004912E5" w:rsidRDefault="004912E5" w:rsidP="004912E5">
      <w:pPr>
        <w:pStyle w:val="NurText"/>
        <w:ind w:firstLine="360"/>
        <w:jc w:val="both"/>
        <w:rPr>
          <w:rFonts w:ascii="Arial" w:hAnsi="Arial" w:cs="Arial"/>
        </w:rPr>
      </w:pPr>
      <w:r w:rsidRPr="00DD26B4">
        <w:rPr>
          <w:rFonts w:ascii="Arial" w:hAnsi="Arial" w:cs="Arial"/>
        </w:rPr>
        <w:t>abgerechnet, wenn sie die Nebenleistungen nach DIN 18360, Absatz 4.1.1 (VOB) überschreiten.</w:t>
      </w:r>
    </w:p>
    <w:p w:rsidR="00E74340" w:rsidRPr="00DD26B4" w:rsidRDefault="00E74340" w:rsidP="004912E5">
      <w:pPr>
        <w:pStyle w:val="NurText"/>
        <w:ind w:firstLine="360"/>
        <w:jc w:val="both"/>
        <w:rPr>
          <w:rFonts w:ascii="Arial" w:hAnsi="Arial" w:cs="Arial"/>
        </w:rPr>
      </w:pPr>
    </w:p>
    <w:p w:rsidR="004912E5" w:rsidRPr="00DD26B4" w:rsidRDefault="004912E5" w:rsidP="004912E5">
      <w:pPr>
        <w:tabs>
          <w:tab w:val="left" w:pos="360"/>
        </w:tabs>
        <w:jc w:val="both"/>
        <w:rPr>
          <w:sz w:val="20"/>
          <w:szCs w:val="20"/>
        </w:rPr>
      </w:pPr>
    </w:p>
    <w:p w:rsidR="004912E5" w:rsidRPr="00DD26B4" w:rsidRDefault="004912E5" w:rsidP="004912E5">
      <w:pPr>
        <w:tabs>
          <w:tab w:val="left" w:pos="360"/>
        </w:tabs>
        <w:jc w:val="both"/>
        <w:rPr>
          <w:sz w:val="20"/>
        </w:rPr>
      </w:pPr>
      <w:r w:rsidRPr="00DD26B4">
        <w:rPr>
          <w:sz w:val="20"/>
        </w:rPr>
        <w:t>3.2</w:t>
      </w:r>
      <w:r w:rsidRPr="00DD26B4">
        <w:rPr>
          <w:sz w:val="20"/>
        </w:rPr>
        <w:tab/>
        <w:t>Maße und Aufmaße</w:t>
      </w:r>
    </w:p>
    <w:p w:rsidR="004912E5" w:rsidRPr="00DD26B4" w:rsidRDefault="004912E5" w:rsidP="004912E5">
      <w:pPr>
        <w:ind w:left="360"/>
        <w:jc w:val="both"/>
        <w:rPr>
          <w:sz w:val="20"/>
        </w:rPr>
      </w:pPr>
    </w:p>
    <w:p w:rsidR="00811340" w:rsidRDefault="004912E5" w:rsidP="004912E5">
      <w:pPr>
        <w:pStyle w:val="NurText"/>
        <w:ind w:firstLine="360"/>
        <w:jc w:val="both"/>
        <w:rPr>
          <w:rFonts w:ascii="Arial" w:hAnsi="Arial" w:cs="Arial"/>
        </w:rPr>
      </w:pPr>
      <w:r w:rsidRPr="00DD26B4">
        <w:rPr>
          <w:rFonts w:ascii="Arial" w:hAnsi="Arial" w:cs="Arial"/>
        </w:rPr>
        <w:t xml:space="preserve">Der AN </w:t>
      </w:r>
      <w:r w:rsidR="00811340">
        <w:rPr>
          <w:rFonts w:ascii="Arial" w:hAnsi="Arial" w:cs="Arial"/>
        </w:rPr>
        <w:t xml:space="preserve">ist verpflichtet, ein Aufmaß am </w:t>
      </w:r>
      <w:r w:rsidR="00BF5A98">
        <w:rPr>
          <w:rFonts w:ascii="Arial" w:hAnsi="Arial" w:cs="Arial"/>
        </w:rPr>
        <w:t>vor Ort</w:t>
      </w:r>
      <w:r w:rsidR="00811340">
        <w:rPr>
          <w:rFonts w:ascii="Arial" w:hAnsi="Arial" w:cs="Arial"/>
        </w:rPr>
        <w:t xml:space="preserve"> </w:t>
      </w:r>
      <w:r w:rsidRPr="00DD26B4">
        <w:rPr>
          <w:rFonts w:ascii="Arial" w:hAnsi="Arial" w:cs="Arial"/>
        </w:rPr>
        <w:t xml:space="preserve">zu erstellen. </w:t>
      </w:r>
    </w:p>
    <w:p w:rsidR="00811340" w:rsidRDefault="00811340" w:rsidP="00811340">
      <w:pPr>
        <w:pStyle w:val="NurText"/>
        <w:ind w:firstLine="360"/>
        <w:jc w:val="both"/>
        <w:rPr>
          <w:rFonts w:ascii="Arial" w:hAnsi="Arial" w:cs="Arial"/>
        </w:rPr>
      </w:pPr>
      <w:r>
        <w:rPr>
          <w:rFonts w:ascii="Arial" w:hAnsi="Arial" w:cs="Arial"/>
        </w:rPr>
        <w:t xml:space="preserve">Er hat vor Fertigungsbeginn zu </w:t>
      </w:r>
      <w:r w:rsidR="004912E5" w:rsidRPr="00DD26B4">
        <w:rPr>
          <w:rFonts w:ascii="Arial" w:hAnsi="Arial" w:cs="Arial"/>
        </w:rPr>
        <w:t xml:space="preserve">prüfen, ob die </w:t>
      </w:r>
      <w:r>
        <w:rPr>
          <w:rFonts w:ascii="Arial" w:hAnsi="Arial" w:cs="Arial"/>
        </w:rPr>
        <w:t>B</w:t>
      </w:r>
      <w:r w:rsidR="004912E5" w:rsidRPr="00DD26B4">
        <w:rPr>
          <w:rFonts w:ascii="Arial" w:hAnsi="Arial" w:cs="Arial"/>
        </w:rPr>
        <w:t xml:space="preserve">auöffnungen nach den vereinbarten Details und </w:t>
      </w:r>
    </w:p>
    <w:p w:rsidR="00811340" w:rsidRDefault="00811340" w:rsidP="00811340">
      <w:pPr>
        <w:pStyle w:val="NurText"/>
        <w:ind w:firstLine="360"/>
        <w:jc w:val="both"/>
        <w:rPr>
          <w:rFonts w:ascii="Arial" w:hAnsi="Arial" w:cs="Arial"/>
        </w:rPr>
      </w:pPr>
      <w:r>
        <w:rPr>
          <w:rFonts w:ascii="Arial" w:hAnsi="Arial" w:cs="Arial"/>
        </w:rPr>
        <w:t xml:space="preserve">den zulässigen Toleranzen </w:t>
      </w:r>
      <w:r w:rsidR="004912E5" w:rsidRPr="00DD26B4">
        <w:rPr>
          <w:rFonts w:ascii="Arial" w:hAnsi="Arial" w:cs="Arial"/>
        </w:rPr>
        <w:t xml:space="preserve">ausgeführt sind. </w:t>
      </w:r>
    </w:p>
    <w:p w:rsidR="004912E5" w:rsidRPr="00DD26B4" w:rsidRDefault="004912E5" w:rsidP="004912E5">
      <w:pPr>
        <w:pStyle w:val="NurText"/>
        <w:ind w:firstLine="360"/>
        <w:jc w:val="both"/>
        <w:rPr>
          <w:rFonts w:ascii="Arial" w:hAnsi="Arial" w:cs="Arial"/>
        </w:rPr>
      </w:pPr>
      <w:r w:rsidRPr="00DD26B4">
        <w:rPr>
          <w:rFonts w:ascii="Arial" w:hAnsi="Arial" w:cs="Arial"/>
        </w:rPr>
        <w:t xml:space="preserve">Eventuelle Änderungs- oder Zusatzmaßnahmen sind vor Fertigungsbeginn zu </w:t>
      </w:r>
    </w:p>
    <w:p w:rsidR="004912E5" w:rsidRDefault="004912E5" w:rsidP="004912E5">
      <w:pPr>
        <w:pStyle w:val="NurText"/>
        <w:ind w:firstLine="360"/>
        <w:jc w:val="both"/>
        <w:rPr>
          <w:rFonts w:ascii="Arial" w:hAnsi="Arial" w:cs="Arial"/>
        </w:rPr>
      </w:pPr>
      <w:r>
        <w:rPr>
          <w:rFonts w:ascii="Arial" w:hAnsi="Arial" w:cs="Arial"/>
        </w:rPr>
        <w:t>vereinbaren.</w:t>
      </w:r>
    </w:p>
    <w:p w:rsidR="00EC1061" w:rsidRDefault="00EC1061" w:rsidP="004912E5">
      <w:pPr>
        <w:pStyle w:val="NurText"/>
        <w:jc w:val="both"/>
        <w:rPr>
          <w:rFonts w:ascii="Arial" w:hAnsi="Arial" w:cs="Arial"/>
        </w:rPr>
      </w:pPr>
    </w:p>
    <w:p w:rsidR="00E74340" w:rsidRDefault="00E74340" w:rsidP="004912E5">
      <w:pPr>
        <w:pStyle w:val="NurText"/>
        <w:jc w:val="both"/>
        <w:rPr>
          <w:rFonts w:ascii="Arial" w:hAnsi="Arial" w:cs="Arial"/>
        </w:rPr>
      </w:pPr>
    </w:p>
    <w:p w:rsidR="004912E5" w:rsidRDefault="004912E5" w:rsidP="004912E5">
      <w:pPr>
        <w:tabs>
          <w:tab w:val="left" w:pos="360"/>
        </w:tabs>
        <w:jc w:val="both"/>
        <w:rPr>
          <w:sz w:val="20"/>
        </w:rPr>
      </w:pPr>
      <w:r>
        <w:rPr>
          <w:sz w:val="20"/>
        </w:rPr>
        <w:t>3.3</w:t>
      </w:r>
      <w:r>
        <w:rPr>
          <w:sz w:val="20"/>
        </w:rPr>
        <w:tab/>
        <w:t>Befestigungsmittel</w:t>
      </w:r>
    </w:p>
    <w:p w:rsidR="004912E5" w:rsidRDefault="004912E5" w:rsidP="004912E5">
      <w:pPr>
        <w:ind w:left="360"/>
        <w:jc w:val="both"/>
        <w:rPr>
          <w:sz w:val="20"/>
        </w:rPr>
      </w:pPr>
    </w:p>
    <w:p w:rsidR="004912E5" w:rsidRDefault="004912E5" w:rsidP="004912E5">
      <w:pPr>
        <w:pStyle w:val="NurText"/>
        <w:ind w:firstLine="360"/>
        <w:jc w:val="both"/>
        <w:rPr>
          <w:rFonts w:ascii="Arial" w:hAnsi="Arial" w:cs="Arial"/>
        </w:rPr>
      </w:pPr>
      <w:r>
        <w:rPr>
          <w:rFonts w:ascii="Arial" w:hAnsi="Arial" w:cs="Arial"/>
        </w:rPr>
        <w:t xml:space="preserve">Alle für die Montage erforderlichen Befestigungs- und Hilfsmittel sind in die Einheitspreise </w:t>
      </w:r>
    </w:p>
    <w:p w:rsidR="006F2D21" w:rsidRDefault="004912E5" w:rsidP="004912E5">
      <w:pPr>
        <w:pStyle w:val="NurText"/>
        <w:ind w:firstLine="360"/>
        <w:jc w:val="both"/>
        <w:rPr>
          <w:rFonts w:ascii="Arial" w:hAnsi="Arial" w:cs="Arial"/>
        </w:rPr>
      </w:pPr>
      <w:r>
        <w:rPr>
          <w:rFonts w:ascii="Arial" w:hAnsi="Arial" w:cs="Arial"/>
        </w:rPr>
        <w:t>einzukalkulieren.</w:t>
      </w:r>
      <w:r w:rsidR="006F2D21">
        <w:rPr>
          <w:rFonts w:ascii="Arial" w:hAnsi="Arial" w:cs="Arial"/>
        </w:rPr>
        <w:t xml:space="preserve"> Die Dimensionierung der Anbindung (Auflagekräfte) zur Bemessung der Dübel </w:t>
      </w:r>
    </w:p>
    <w:p w:rsidR="004912E5" w:rsidRPr="006F2D21" w:rsidRDefault="006F2D21" w:rsidP="00811340">
      <w:pPr>
        <w:pStyle w:val="NurText"/>
        <w:ind w:firstLine="360"/>
        <w:jc w:val="both"/>
        <w:rPr>
          <w:rFonts w:ascii="Arial" w:hAnsi="Arial" w:cs="Arial"/>
        </w:rPr>
      </w:pPr>
      <w:r>
        <w:rPr>
          <w:rFonts w:ascii="Arial" w:hAnsi="Arial" w:cs="Arial"/>
        </w:rPr>
        <w:t xml:space="preserve">(Verschraubung), sind dem </w:t>
      </w:r>
      <w:r w:rsidR="00811340">
        <w:rPr>
          <w:rFonts w:ascii="Arial" w:hAnsi="Arial" w:cs="Arial"/>
          <w:b/>
        </w:rPr>
        <w:t xml:space="preserve">geprüften </w:t>
      </w:r>
      <w:r w:rsidRPr="006F2D21">
        <w:rPr>
          <w:rFonts w:ascii="Arial" w:hAnsi="Arial" w:cs="Arial"/>
          <w:b/>
        </w:rPr>
        <w:t xml:space="preserve">Typenprüfbericht </w:t>
      </w:r>
      <w:r>
        <w:rPr>
          <w:rFonts w:ascii="Arial" w:hAnsi="Arial" w:cs="Arial"/>
        </w:rPr>
        <w:t>zu entnehmen.</w:t>
      </w:r>
      <w:r w:rsidR="00891017">
        <w:rPr>
          <w:rFonts w:ascii="Arial" w:hAnsi="Arial" w:cs="Arial"/>
        </w:rPr>
        <w:t xml:space="preserve"> </w:t>
      </w:r>
    </w:p>
    <w:p w:rsidR="004912E5" w:rsidRDefault="004912E5" w:rsidP="004912E5">
      <w:pPr>
        <w:pStyle w:val="NurText"/>
        <w:rPr>
          <w:rFonts w:ascii="Arial" w:hAnsi="Arial" w:cs="Arial"/>
        </w:rPr>
      </w:pPr>
    </w:p>
    <w:p w:rsidR="00E74340" w:rsidRDefault="00E74340" w:rsidP="004912E5">
      <w:pPr>
        <w:pStyle w:val="NurText"/>
        <w:rPr>
          <w:rFonts w:ascii="Arial" w:hAnsi="Arial" w:cs="Arial"/>
        </w:rPr>
      </w:pPr>
    </w:p>
    <w:p w:rsidR="004912E5" w:rsidRDefault="004912E5" w:rsidP="004912E5">
      <w:pPr>
        <w:tabs>
          <w:tab w:val="left" w:pos="360"/>
        </w:tabs>
        <w:rPr>
          <w:b/>
          <w:bCs/>
          <w:sz w:val="20"/>
        </w:rPr>
      </w:pPr>
      <w:r>
        <w:rPr>
          <w:b/>
          <w:bCs/>
          <w:sz w:val="20"/>
        </w:rPr>
        <w:t>4.</w:t>
      </w:r>
      <w:r>
        <w:rPr>
          <w:b/>
          <w:bCs/>
          <w:sz w:val="20"/>
        </w:rPr>
        <w:tab/>
        <w:t>Technische Beschreibung</w:t>
      </w:r>
      <w:r>
        <w:rPr>
          <w:b/>
          <w:bCs/>
          <w:sz w:val="20"/>
        </w:rPr>
        <w:tab/>
      </w:r>
    </w:p>
    <w:p w:rsidR="004912E5" w:rsidRDefault="004912E5" w:rsidP="004912E5">
      <w:pPr>
        <w:rPr>
          <w:sz w:val="20"/>
        </w:rPr>
      </w:pPr>
    </w:p>
    <w:p w:rsidR="004912E5" w:rsidRDefault="004912E5" w:rsidP="004912E5">
      <w:pPr>
        <w:pStyle w:val="Textkrper-Einzug2"/>
      </w:pPr>
      <w:r>
        <w:t xml:space="preserve">Für die zum Einsatz kommenden Gläser und </w:t>
      </w:r>
      <w:r w:rsidR="00811340">
        <w:rPr>
          <w:b/>
          <w:bCs/>
          <w:szCs w:val="20"/>
        </w:rPr>
        <w:t>BALMERO</w:t>
      </w:r>
      <w:r>
        <w:rPr>
          <w:bCs/>
          <w:szCs w:val="20"/>
        </w:rPr>
        <w:t xml:space="preserve"> </w:t>
      </w:r>
      <w:r w:rsidR="00E74340">
        <w:rPr>
          <w:bCs/>
          <w:szCs w:val="20"/>
        </w:rPr>
        <w:t>Systeme</w:t>
      </w:r>
      <w:r>
        <w:t xml:space="preserve"> gelten die Spezifikationen wie folgt beschrieben.</w:t>
      </w:r>
    </w:p>
    <w:p w:rsidR="00E74340" w:rsidRDefault="00E74340" w:rsidP="004912E5">
      <w:pPr>
        <w:pStyle w:val="Textkrper-Einzug2"/>
      </w:pPr>
    </w:p>
    <w:p w:rsidR="004912E5" w:rsidRDefault="004912E5"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530676" w:rsidRDefault="00530676" w:rsidP="004912E5">
      <w:pPr>
        <w:tabs>
          <w:tab w:val="left" w:pos="360"/>
        </w:tabs>
        <w:ind w:left="360"/>
        <w:rPr>
          <w:sz w:val="20"/>
        </w:rPr>
      </w:pPr>
    </w:p>
    <w:p w:rsidR="004912E5" w:rsidRDefault="004912E5" w:rsidP="004912E5">
      <w:pPr>
        <w:tabs>
          <w:tab w:val="left" w:pos="360"/>
        </w:tabs>
        <w:rPr>
          <w:sz w:val="20"/>
        </w:rPr>
      </w:pPr>
      <w:r>
        <w:rPr>
          <w:sz w:val="20"/>
        </w:rPr>
        <w:t>4.1</w:t>
      </w:r>
      <w:r>
        <w:rPr>
          <w:sz w:val="20"/>
        </w:rPr>
        <w:tab/>
      </w:r>
      <w:r w:rsidR="00811340">
        <w:rPr>
          <w:b/>
          <w:sz w:val="20"/>
        </w:rPr>
        <w:t>BALMERO</w:t>
      </w:r>
      <w:r w:rsidR="00E74340">
        <w:rPr>
          <w:sz w:val="20"/>
        </w:rPr>
        <w:t xml:space="preserve"> Systeme und Anwendungsbereich</w:t>
      </w:r>
    </w:p>
    <w:p w:rsidR="00EF12B6" w:rsidRDefault="00EF12B6" w:rsidP="004912E5">
      <w:pPr>
        <w:tabs>
          <w:tab w:val="left" w:pos="360"/>
        </w:tabs>
        <w:rPr>
          <w:sz w:val="20"/>
        </w:rPr>
      </w:pPr>
    </w:p>
    <w:p w:rsidR="00EE4A8D" w:rsidRDefault="00B41A72" w:rsidP="000872E6">
      <w:pPr>
        <w:tabs>
          <w:tab w:val="left" w:pos="360"/>
        </w:tabs>
        <w:ind w:left="360"/>
        <w:rPr>
          <w:u w:val="single"/>
        </w:rPr>
      </w:pPr>
      <w:r>
        <w:rPr>
          <w:u w:val="single"/>
        </w:rPr>
        <w:t>Befestigung der</w:t>
      </w:r>
      <w:r w:rsidR="000872E6">
        <w:rPr>
          <w:u w:val="single"/>
        </w:rPr>
        <w:t xml:space="preserve"> BALMERO </w:t>
      </w:r>
      <w:r w:rsidR="000872E6">
        <w:rPr>
          <w:i/>
          <w:u w:val="single"/>
        </w:rPr>
        <w:t>35</w:t>
      </w:r>
      <w:r w:rsidR="000872E6">
        <w:rPr>
          <w:u w:val="single"/>
        </w:rPr>
        <w:t xml:space="preserve"> und BALMERO </w:t>
      </w:r>
      <w:r w:rsidR="000872E6">
        <w:rPr>
          <w:i/>
          <w:u w:val="single"/>
        </w:rPr>
        <w:t>45</w:t>
      </w:r>
      <w:r>
        <w:rPr>
          <w:u w:val="single"/>
        </w:rPr>
        <w:t xml:space="preserve"> Profile auf dem </w:t>
      </w:r>
      <w:r w:rsidR="00811340">
        <w:rPr>
          <w:u w:val="single"/>
        </w:rPr>
        <w:t>Fensterrahmen</w:t>
      </w:r>
      <w:r>
        <w:rPr>
          <w:u w:val="single"/>
        </w:rPr>
        <w:t xml:space="preserve"> oder </w:t>
      </w:r>
      <w:r>
        <w:rPr>
          <w:color w:val="FF0000"/>
          <w:u w:val="single"/>
        </w:rPr>
        <w:t>auf der</w:t>
      </w:r>
      <w:r w:rsidRPr="00B41A72">
        <w:rPr>
          <w:color w:val="FF0000"/>
          <w:u w:val="single"/>
        </w:rPr>
        <w:t xml:space="preserve"> Laibung</w:t>
      </w:r>
      <w:r w:rsidR="000872E6">
        <w:rPr>
          <w:color w:val="FF0000"/>
          <w:u w:val="single"/>
        </w:rPr>
        <w:t xml:space="preserve"> </w:t>
      </w:r>
      <w:r w:rsidR="000872E6">
        <w:rPr>
          <w:u w:val="single"/>
        </w:rPr>
        <w:t>möglich</w:t>
      </w:r>
      <w:r w:rsidR="00CF257B">
        <w:rPr>
          <w:u w:val="single"/>
        </w:rPr>
        <w:t xml:space="preserve"> </w:t>
      </w:r>
      <w:r w:rsidR="00EE4A8D" w:rsidRPr="00EF12B6">
        <w:rPr>
          <w:u w:val="single"/>
        </w:rPr>
        <w:t xml:space="preserve"> </w:t>
      </w:r>
    </w:p>
    <w:p w:rsidR="000872E6" w:rsidRDefault="000872E6" w:rsidP="000872E6">
      <w:pPr>
        <w:tabs>
          <w:tab w:val="left" w:pos="360"/>
        </w:tabs>
        <w:ind w:left="360"/>
        <w:rPr>
          <w:u w:val="single"/>
        </w:rPr>
      </w:pPr>
    </w:p>
    <w:p w:rsidR="000872E6" w:rsidRPr="00A459A4" w:rsidRDefault="000872E6" w:rsidP="00946B5F">
      <w:pPr>
        <w:tabs>
          <w:tab w:val="left" w:pos="360"/>
        </w:tabs>
        <w:ind w:left="360"/>
        <w:rPr>
          <w:color w:val="FF0000"/>
          <w:u w:val="single"/>
        </w:rPr>
      </w:pPr>
      <w:r w:rsidRPr="00A459A4">
        <w:rPr>
          <w:color w:val="FF0000"/>
          <w:u w:val="single"/>
        </w:rPr>
        <w:t xml:space="preserve">Befestigung der BALMERO </w:t>
      </w:r>
      <w:r w:rsidRPr="00A459A4">
        <w:rPr>
          <w:i/>
          <w:color w:val="FF0000"/>
          <w:u w:val="single"/>
        </w:rPr>
        <w:t>45</w:t>
      </w:r>
      <w:r w:rsidRPr="00A459A4">
        <w:rPr>
          <w:color w:val="FF0000"/>
          <w:u w:val="single"/>
        </w:rPr>
        <w:t xml:space="preserve"> Profile in der Laibung möglich  </w:t>
      </w:r>
    </w:p>
    <w:p w:rsidR="00946B5F" w:rsidRDefault="00946B5F" w:rsidP="00946B5F">
      <w:pPr>
        <w:tabs>
          <w:tab w:val="left" w:pos="360"/>
        </w:tabs>
        <w:ind w:left="360"/>
        <w:rPr>
          <w:u w:val="single"/>
        </w:rPr>
      </w:pPr>
    </w:p>
    <w:p w:rsidR="00946B5F" w:rsidRPr="00EF12B6" w:rsidRDefault="00946B5F" w:rsidP="00946B5F">
      <w:pPr>
        <w:tabs>
          <w:tab w:val="left" w:pos="360"/>
        </w:tabs>
        <w:ind w:left="360"/>
        <w:rPr>
          <w:u w:val="single"/>
        </w:rPr>
      </w:pPr>
    </w:p>
    <w:p w:rsidR="000872E6" w:rsidRDefault="00946B5F" w:rsidP="000872E6">
      <w:pPr>
        <w:tabs>
          <w:tab w:val="left" w:pos="360"/>
        </w:tabs>
        <w:ind w:left="360"/>
        <w:rPr>
          <w:u w:val="single"/>
        </w:rPr>
      </w:pPr>
      <w:r w:rsidRPr="00946B5F">
        <w:rPr>
          <w:noProof/>
        </w:rPr>
        <w:drawing>
          <wp:inline distT="0" distB="0" distL="0" distR="0">
            <wp:extent cx="5759450" cy="4510034"/>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510034"/>
                    </a:xfrm>
                    <a:prstGeom prst="rect">
                      <a:avLst/>
                    </a:prstGeom>
                    <a:noFill/>
                    <a:ln>
                      <a:noFill/>
                    </a:ln>
                  </pic:spPr>
                </pic:pic>
              </a:graphicData>
            </a:graphic>
          </wp:inline>
        </w:drawing>
      </w:r>
    </w:p>
    <w:p w:rsidR="00946B5F" w:rsidRDefault="00946B5F" w:rsidP="000872E6">
      <w:pPr>
        <w:tabs>
          <w:tab w:val="left" w:pos="360"/>
        </w:tabs>
        <w:ind w:left="360"/>
        <w:rPr>
          <w:u w:val="single"/>
        </w:rPr>
      </w:pPr>
    </w:p>
    <w:p w:rsidR="00946B5F" w:rsidRDefault="00946B5F" w:rsidP="000872E6">
      <w:pPr>
        <w:tabs>
          <w:tab w:val="left" w:pos="360"/>
        </w:tabs>
        <w:ind w:left="360"/>
        <w:rPr>
          <w:u w:val="single"/>
        </w:rPr>
      </w:pPr>
    </w:p>
    <w:p w:rsidR="00946B5F" w:rsidRPr="00EF12B6" w:rsidRDefault="00946B5F" w:rsidP="000872E6">
      <w:pPr>
        <w:tabs>
          <w:tab w:val="left" w:pos="360"/>
        </w:tabs>
        <w:ind w:left="360"/>
        <w:rPr>
          <w:u w:val="single"/>
        </w:rPr>
      </w:pPr>
      <w:r w:rsidRPr="00946B5F">
        <w:rPr>
          <w:noProof/>
        </w:rPr>
        <w:drawing>
          <wp:inline distT="0" distB="0" distL="0" distR="0">
            <wp:extent cx="5759450" cy="17972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797200"/>
                    </a:xfrm>
                    <a:prstGeom prst="rect">
                      <a:avLst/>
                    </a:prstGeom>
                    <a:noFill/>
                    <a:ln>
                      <a:noFill/>
                    </a:ln>
                  </pic:spPr>
                </pic:pic>
              </a:graphicData>
            </a:graphic>
          </wp:inline>
        </w:drawing>
      </w:r>
    </w:p>
    <w:p w:rsidR="00EE4A8D" w:rsidRDefault="00EE4A8D" w:rsidP="004912E5">
      <w:pPr>
        <w:tabs>
          <w:tab w:val="left" w:pos="360"/>
        </w:tabs>
        <w:rPr>
          <w:u w:val="single"/>
        </w:rPr>
      </w:pPr>
    </w:p>
    <w:p w:rsidR="00530676" w:rsidRDefault="00530676" w:rsidP="00946B5F">
      <w:pPr>
        <w:tabs>
          <w:tab w:val="left" w:pos="360"/>
        </w:tabs>
        <w:ind w:left="360"/>
      </w:pPr>
      <w:r>
        <w:rPr>
          <w:sz w:val="20"/>
        </w:rPr>
        <w:t xml:space="preserve">*Ein </w:t>
      </w:r>
      <w:r w:rsidRPr="0031042F">
        <w:rPr>
          <w:sz w:val="20"/>
        </w:rPr>
        <w:t xml:space="preserve">Glasüberstand </w:t>
      </w:r>
      <w:r>
        <w:rPr>
          <w:sz w:val="20"/>
        </w:rPr>
        <w:t xml:space="preserve">ist </w:t>
      </w:r>
      <w:r w:rsidRPr="0031042F">
        <w:rPr>
          <w:sz w:val="20"/>
        </w:rPr>
        <w:t xml:space="preserve">nur </w:t>
      </w:r>
      <w:r>
        <w:rPr>
          <w:sz w:val="20"/>
        </w:rPr>
        <w:t>mit einer</w:t>
      </w:r>
      <w:r w:rsidRPr="0031042F">
        <w:rPr>
          <w:sz w:val="20"/>
        </w:rPr>
        <w:t xml:space="preserve"> Befestigung der BALMERO Profile an Kunststofffenster (mit Stahlkern) und</w:t>
      </w:r>
      <w:r>
        <w:rPr>
          <w:sz w:val="20"/>
        </w:rPr>
        <w:t xml:space="preserve"> </w:t>
      </w:r>
      <w:r w:rsidRPr="0031042F">
        <w:rPr>
          <w:sz w:val="20"/>
        </w:rPr>
        <w:t>Alu-Fenster (im Rahmenüberschlag), sowie am Mauerwerk</w:t>
      </w:r>
      <w:r>
        <w:rPr>
          <w:sz w:val="20"/>
        </w:rPr>
        <w:t xml:space="preserve"> </w:t>
      </w:r>
      <w:r w:rsidRPr="0031042F">
        <w:rPr>
          <w:sz w:val="20"/>
        </w:rPr>
        <w:t>möglich.</w:t>
      </w:r>
    </w:p>
    <w:p w:rsidR="00530676" w:rsidRDefault="00530676" w:rsidP="00530676">
      <w:pPr>
        <w:pStyle w:val="NurText"/>
        <w:tabs>
          <w:tab w:val="left" w:pos="360"/>
          <w:tab w:val="left" w:pos="900"/>
          <w:tab w:val="right" w:pos="5245"/>
        </w:tabs>
        <w:rPr>
          <w:rFonts w:ascii="Arial" w:hAnsi="Arial" w:cs="Arial"/>
        </w:rPr>
      </w:pPr>
    </w:p>
    <w:p w:rsidR="00530676" w:rsidRDefault="00530676" w:rsidP="00946B5F">
      <w:pPr>
        <w:pStyle w:val="NurText"/>
        <w:tabs>
          <w:tab w:val="left" w:pos="360"/>
          <w:tab w:val="left" w:pos="900"/>
          <w:tab w:val="right" w:pos="5245"/>
        </w:tabs>
        <w:ind w:left="360"/>
        <w:rPr>
          <w:rFonts w:ascii="Arial" w:hAnsi="Arial" w:cs="Arial"/>
        </w:rPr>
      </w:pPr>
      <w:r>
        <w:rPr>
          <w:rFonts w:ascii="Arial" w:hAnsi="Arial" w:cs="Arial"/>
        </w:rPr>
        <w:t>*** Die maximalen zulässigen Windlasten mit den dazugehörigen Glasabmessungen sind der geprüften Typenstatik zu entnehmen.</w:t>
      </w: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r w:rsidRPr="00946B5F">
        <w:rPr>
          <w:noProof/>
        </w:rPr>
        <w:drawing>
          <wp:inline distT="0" distB="0" distL="0" distR="0">
            <wp:extent cx="5759450" cy="2752761"/>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752761"/>
                    </a:xfrm>
                    <a:prstGeom prst="rect">
                      <a:avLst/>
                    </a:prstGeom>
                    <a:noFill/>
                    <a:ln>
                      <a:noFill/>
                    </a:ln>
                  </pic:spPr>
                </pic:pic>
              </a:graphicData>
            </a:graphic>
          </wp:inline>
        </w:drawing>
      </w: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r w:rsidRPr="00946B5F">
        <w:rPr>
          <w:noProof/>
        </w:rPr>
        <w:drawing>
          <wp:inline distT="0" distB="0" distL="0" distR="0">
            <wp:extent cx="5759450" cy="17972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797200"/>
                    </a:xfrm>
                    <a:prstGeom prst="rect">
                      <a:avLst/>
                    </a:prstGeom>
                    <a:noFill/>
                    <a:ln>
                      <a:noFill/>
                    </a:ln>
                  </pic:spPr>
                </pic:pic>
              </a:graphicData>
            </a:graphic>
          </wp:inline>
        </w:drawing>
      </w:r>
    </w:p>
    <w:p w:rsidR="00F05E40" w:rsidRDefault="00F05E40" w:rsidP="00F05E40">
      <w:pPr>
        <w:tabs>
          <w:tab w:val="left" w:pos="360"/>
        </w:tabs>
        <w:rPr>
          <w:color w:val="FF0000"/>
          <w:sz w:val="20"/>
        </w:rPr>
      </w:pPr>
    </w:p>
    <w:p w:rsidR="00946B5F" w:rsidRDefault="00946B5F" w:rsidP="00F05E40">
      <w:pPr>
        <w:tabs>
          <w:tab w:val="left" w:pos="360"/>
        </w:tabs>
        <w:rPr>
          <w:color w:val="FF0000"/>
          <w:sz w:val="20"/>
        </w:rPr>
      </w:pPr>
    </w:p>
    <w:p w:rsidR="00946B5F" w:rsidRDefault="00946B5F" w:rsidP="00F05E40">
      <w:pPr>
        <w:tabs>
          <w:tab w:val="left" w:pos="360"/>
        </w:tabs>
        <w:rPr>
          <w:color w:val="FF0000"/>
          <w:sz w:val="20"/>
        </w:rPr>
      </w:pPr>
    </w:p>
    <w:p w:rsidR="00946B5F" w:rsidRDefault="00946B5F" w:rsidP="00F05E40">
      <w:pPr>
        <w:tabs>
          <w:tab w:val="left" w:pos="360"/>
        </w:tabs>
        <w:rPr>
          <w:color w:val="FF0000"/>
          <w:sz w:val="20"/>
        </w:rPr>
      </w:pPr>
      <w:r>
        <w:rPr>
          <w:color w:val="FF0000"/>
          <w:sz w:val="20"/>
        </w:rPr>
        <w:tab/>
      </w:r>
      <w:r>
        <w:t xml:space="preserve">    </w:t>
      </w:r>
    </w:p>
    <w:p w:rsidR="00F05E40" w:rsidRDefault="00F05E40" w:rsidP="00F05E40">
      <w:pPr>
        <w:tabs>
          <w:tab w:val="left" w:pos="360"/>
        </w:tabs>
        <w:rPr>
          <w:sz w:val="20"/>
        </w:rPr>
      </w:pPr>
    </w:p>
    <w:p w:rsidR="002429BF" w:rsidRDefault="00F05E40" w:rsidP="002429BF">
      <w:pPr>
        <w:pStyle w:val="NurText"/>
        <w:tabs>
          <w:tab w:val="left" w:pos="360"/>
          <w:tab w:val="left" w:pos="900"/>
          <w:tab w:val="right" w:pos="5245"/>
        </w:tabs>
      </w:pPr>
      <w:r>
        <w:tab/>
      </w:r>
    </w:p>
    <w:p w:rsidR="00530676" w:rsidRDefault="00946B5F" w:rsidP="002429BF">
      <w:pPr>
        <w:pStyle w:val="NurText"/>
        <w:tabs>
          <w:tab w:val="left" w:pos="360"/>
          <w:tab w:val="left" w:pos="900"/>
          <w:tab w:val="right" w:pos="5245"/>
        </w:tabs>
      </w:pPr>
      <w:r>
        <w:t xml:space="preserve"> </w:t>
      </w:r>
    </w:p>
    <w:p w:rsidR="00530676" w:rsidRDefault="00530676"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946B5F">
      <w:pPr>
        <w:tabs>
          <w:tab w:val="left" w:pos="360"/>
        </w:tabs>
        <w:ind w:left="360"/>
      </w:pPr>
      <w:r>
        <w:rPr>
          <w:sz w:val="20"/>
        </w:rPr>
        <w:t xml:space="preserve">*Ein </w:t>
      </w:r>
      <w:r w:rsidRPr="0031042F">
        <w:rPr>
          <w:sz w:val="20"/>
        </w:rPr>
        <w:t xml:space="preserve">Glasüberstand </w:t>
      </w:r>
      <w:r>
        <w:rPr>
          <w:sz w:val="20"/>
        </w:rPr>
        <w:t xml:space="preserve">ist </w:t>
      </w:r>
      <w:r w:rsidRPr="0031042F">
        <w:rPr>
          <w:sz w:val="20"/>
        </w:rPr>
        <w:t xml:space="preserve">nur </w:t>
      </w:r>
      <w:r>
        <w:rPr>
          <w:sz w:val="20"/>
        </w:rPr>
        <w:t>mit einer</w:t>
      </w:r>
      <w:r w:rsidRPr="0031042F">
        <w:rPr>
          <w:sz w:val="20"/>
        </w:rPr>
        <w:t xml:space="preserve"> Befestigung der BALMERO Profile an Kunststofffenster (mit Stahlkern) und</w:t>
      </w:r>
      <w:r>
        <w:rPr>
          <w:sz w:val="20"/>
        </w:rPr>
        <w:t xml:space="preserve"> </w:t>
      </w:r>
      <w:r w:rsidRPr="0031042F">
        <w:rPr>
          <w:sz w:val="20"/>
        </w:rPr>
        <w:t>Alu-Fenster (im Rahmenüberschlag), sowie am Mauerwerk</w:t>
      </w:r>
      <w:r>
        <w:rPr>
          <w:sz w:val="20"/>
        </w:rPr>
        <w:t xml:space="preserve"> </w:t>
      </w:r>
      <w:r w:rsidRPr="0031042F">
        <w:rPr>
          <w:sz w:val="20"/>
        </w:rPr>
        <w:t>möglich.</w:t>
      </w:r>
    </w:p>
    <w:p w:rsidR="00946B5F" w:rsidRDefault="00946B5F" w:rsidP="00946B5F">
      <w:pPr>
        <w:pStyle w:val="NurText"/>
        <w:tabs>
          <w:tab w:val="left" w:pos="360"/>
          <w:tab w:val="left" w:pos="900"/>
          <w:tab w:val="right" w:pos="5245"/>
        </w:tabs>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r>
        <w:rPr>
          <w:rFonts w:ascii="Arial" w:hAnsi="Arial" w:cs="Arial"/>
        </w:rPr>
        <w:t>*** Die maximalen zulässigen Windlasten mit den dazugehörigen Glasabmessungen sind der geprüften Typenstatik zu entnehmen.</w:t>
      </w: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r w:rsidRPr="00946B5F">
        <w:rPr>
          <w:noProof/>
        </w:rPr>
        <w:drawing>
          <wp:inline distT="0" distB="0" distL="0" distR="0">
            <wp:extent cx="5759450" cy="466920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669206"/>
                    </a:xfrm>
                    <a:prstGeom prst="rect">
                      <a:avLst/>
                    </a:prstGeom>
                    <a:noFill/>
                    <a:ln>
                      <a:noFill/>
                    </a:ln>
                  </pic:spPr>
                </pic:pic>
              </a:graphicData>
            </a:graphic>
          </wp:inline>
        </w:drawing>
      </w: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r w:rsidRPr="00946B5F">
        <w:rPr>
          <w:noProof/>
        </w:rPr>
        <w:drawing>
          <wp:inline distT="0" distB="0" distL="0" distR="0">
            <wp:extent cx="5759450" cy="17972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797200"/>
                    </a:xfrm>
                    <a:prstGeom prst="rect">
                      <a:avLst/>
                    </a:prstGeom>
                    <a:noFill/>
                    <a:ln>
                      <a:noFill/>
                    </a:ln>
                  </pic:spPr>
                </pic:pic>
              </a:graphicData>
            </a:graphic>
          </wp:inline>
        </w:drawing>
      </w:r>
    </w:p>
    <w:p w:rsidR="00530676" w:rsidRDefault="00530676" w:rsidP="002429BF">
      <w:pPr>
        <w:pStyle w:val="NurText"/>
        <w:tabs>
          <w:tab w:val="left" w:pos="360"/>
          <w:tab w:val="left" w:pos="900"/>
          <w:tab w:val="right" w:pos="5245"/>
        </w:tabs>
      </w:pPr>
    </w:p>
    <w:p w:rsidR="00530676" w:rsidRDefault="00530676" w:rsidP="002429BF">
      <w:pPr>
        <w:pStyle w:val="NurText"/>
        <w:tabs>
          <w:tab w:val="left" w:pos="360"/>
          <w:tab w:val="left" w:pos="900"/>
          <w:tab w:val="right" w:pos="5245"/>
        </w:tabs>
      </w:pPr>
    </w:p>
    <w:p w:rsidR="00530676" w:rsidRDefault="00530676" w:rsidP="002429BF">
      <w:pPr>
        <w:pStyle w:val="NurText"/>
        <w:tabs>
          <w:tab w:val="left" w:pos="360"/>
          <w:tab w:val="left" w:pos="900"/>
          <w:tab w:val="right" w:pos="5245"/>
        </w:tabs>
      </w:pPr>
    </w:p>
    <w:p w:rsidR="00530676" w:rsidRDefault="00946B5F" w:rsidP="002429BF">
      <w:pPr>
        <w:pStyle w:val="NurText"/>
        <w:tabs>
          <w:tab w:val="left" w:pos="360"/>
          <w:tab w:val="left" w:pos="900"/>
          <w:tab w:val="right" w:pos="5245"/>
        </w:tabs>
      </w:pPr>
      <w:r>
        <w:tab/>
      </w: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2429BF">
      <w:pPr>
        <w:pStyle w:val="NurText"/>
        <w:tabs>
          <w:tab w:val="left" w:pos="360"/>
          <w:tab w:val="left" w:pos="900"/>
          <w:tab w:val="right" w:pos="5245"/>
        </w:tabs>
      </w:pPr>
    </w:p>
    <w:p w:rsidR="00946B5F" w:rsidRDefault="00946B5F" w:rsidP="00946B5F">
      <w:pPr>
        <w:tabs>
          <w:tab w:val="left" w:pos="360"/>
        </w:tabs>
        <w:ind w:left="360"/>
      </w:pPr>
      <w:r>
        <w:rPr>
          <w:sz w:val="20"/>
        </w:rPr>
        <w:t xml:space="preserve">*Ein </w:t>
      </w:r>
      <w:r w:rsidRPr="0031042F">
        <w:rPr>
          <w:sz w:val="20"/>
        </w:rPr>
        <w:t xml:space="preserve">Glasüberstand </w:t>
      </w:r>
      <w:r>
        <w:rPr>
          <w:sz w:val="20"/>
        </w:rPr>
        <w:t xml:space="preserve">ist </w:t>
      </w:r>
      <w:r w:rsidRPr="0031042F">
        <w:rPr>
          <w:sz w:val="20"/>
        </w:rPr>
        <w:t xml:space="preserve">nur </w:t>
      </w:r>
      <w:r>
        <w:rPr>
          <w:sz w:val="20"/>
        </w:rPr>
        <w:t>mit einer</w:t>
      </w:r>
      <w:r w:rsidRPr="0031042F">
        <w:rPr>
          <w:sz w:val="20"/>
        </w:rPr>
        <w:t xml:space="preserve"> Befestigung der BALMERO Profile an Kunststofffenster (mit Stahlkern) und</w:t>
      </w:r>
      <w:r>
        <w:rPr>
          <w:sz w:val="20"/>
        </w:rPr>
        <w:t xml:space="preserve"> </w:t>
      </w:r>
      <w:r w:rsidRPr="0031042F">
        <w:rPr>
          <w:sz w:val="20"/>
        </w:rPr>
        <w:t>Alu-Fenster (im Rahmenüberschlag), sowie am Mauerwerk</w:t>
      </w:r>
      <w:r>
        <w:rPr>
          <w:sz w:val="20"/>
        </w:rPr>
        <w:t xml:space="preserve"> </w:t>
      </w:r>
      <w:r w:rsidRPr="0031042F">
        <w:rPr>
          <w:sz w:val="20"/>
        </w:rPr>
        <w:t>möglich.</w:t>
      </w:r>
    </w:p>
    <w:p w:rsidR="00946B5F" w:rsidRDefault="00946B5F" w:rsidP="00946B5F">
      <w:pPr>
        <w:pStyle w:val="NurText"/>
        <w:tabs>
          <w:tab w:val="left" w:pos="360"/>
          <w:tab w:val="left" w:pos="900"/>
          <w:tab w:val="right" w:pos="5245"/>
        </w:tabs>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r>
        <w:rPr>
          <w:rFonts w:ascii="Arial" w:hAnsi="Arial" w:cs="Arial"/>
        </w:rPr>
        <w:t>*** Die maximalen zulässigen Windlasten mit den dazugehörigen Glasabmessungen sind der geprüften Typenstatik zu entnehmen.</w:t>
      </w: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r w:rsidRPr="00946B5F">
        <w:rPr>
          <w:noProof/>
        </w:rPr>
        <w:drawing>
          <wp:inline distT="0" distB="0" distL="0" distR="0">
            <wp:extent cx="5759450" cy="2433885"/>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433885"/>
                    </a:xfrm>
                    <a:prstGeom prst="rect">
                      <a:avLst/>
                    </a:prstGeom>
                    <a:noFill/>
                    <a:ln>
                      <a:noFill/>
                    </a:ln>
                  </pic:spPr>
                </pic:pic>
              </a:graphicData>
            </a:graphic>
          </wp:inline>
        </w:drawing>
      </w: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r w:rsidRPr="00946B5F">
        <w:rPr>
          <w:noProof/>
        </w:rPr>
        <w:drawing>
          <wp:inline distT="0" distB="0" distL="0" distR="0">
            <wp:extent cx="5759450" cy="1637496"/>
            <wp:effectExtent l="0" t="0" r="0"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637496"/>
                    </a:xfrm>
                    <a:prstGeom prst="rect">
                      <a:avLst/>
                    </a:prstGeom>
                    <a:noFill/>
                    <a:ln>
                      <a:noFill/>
                    </a:ln>
                  </pic:spPr>
                </pic:pic>
              </a:graphicData>
            </a:graphic>
          </wp:inline>
        </w:drawing>
      </w: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946B5F">
      <w:pPr>
        <w:tabs>
          <w:tab w:val="left" w:pos="360"/>
        </w:tabs>
        <w:ind w:left="360"/>
      </w:pPr>
      <w:r>
        <w:rPr>
          <w:sz w:val="20"/>
        </w:rPr>
        <w:t xml:space="preserve">*Ein </w:t>
      </w:r>
      <w:r w:rsidRPr="0031042F">
        <w:rPr>
          <w:sz w:val="20"/>
        </w:rPr>
        <w:t xml:space="preserve">Glasüberstand </w:t>
      </w:r>
      <w:r>
        <w:rPr>
          <w:sz w:val="20"/>
        </w:rPr>
        <w:t xml:space="preserve">ist </w:t>
      </w:r>
      <w:r w:rsidRPr="0031042F">
        <w:rPr>
          <w:sz w:val="20"/>
        </w:rPr>
        <w:t xml:space="preserve">nur </w:t>
      </w:r>
      <w:r>
        <w:rPr>
          <w:sz w:val="20"/>
        </w:rPr>
        <w:t>mit einer</w:t>
      </w:r>
      <w:r w:rsidRPr="0031042F">
        <w:rPr>
          <w:sz w:val="20"/>
        </w:rPr>
        <w:t xml:space="preserve"> Befestigung der BALMERO Profile an Kunststofffenster (mit Stahlkern) und</w:t>
      </w:r>
      <w:r>
        <w:rPr>
          <w:sz w:val="20"/>
        </w:rPr>
        <w:t xml:space="preserve"> </w:t>
      </w:r>
      <w:r w:rsidRPr="0031042F">
        <w:rPr>
          <w:sz w:val="20"/>
        </w:rPr>
        <w:t>Alu-Fenster (im Rahmenüberschlag), sowie am Mauerwerk</w:t>
      </w:r>
      <w:r>
        <w:rPr>
          <w:sz w:val="20"/>
        </w:rPr>
        <w:t xml:space="preserve"> </w:t>
      </w:r>
      <w:r w:rsidRPr="0031042F">
        <w:rPr>
          <w:sz w:val="20"/>
        </w:rPr>
        <w:t>möglich.</w:t>
      </w:r>
    </w:p>
    <w:p w:rsidR="00946B5F" w:rsidRDefault="00946B5F" w:rsidP="00946B5F">
      <w:pPr>
        <w:pStyle w:val="NurText"/>
        <w:tabs>
          <w:tab w:val="left" w:pos="360"/>
          <w:tab w:val="left" w:pos="900"/>
          <w:tab w:val="right" w:pos="5245"/>
        </w:tabs>
        <w:rPr>
          <w:rFonts w:ascii="Arial" w:hAnsi="Arial" w:cs="Arial"/>
        </w:rPr>
      </w:pPr>
    </w:p>
    <w:p w:rsidR="00946B5F" w:rsidRDefault="00946B5F" w:rsidP="00946B5F">
      <w:pPr>
        <w:pStyle w:val="NurText"/>
        <w:tabs>
          <w:tab w:val="left" w:pos="360"/>
          <w:tab w:val="left" w:pos="900"/>
          <w:tab w:val="right" w:pos="5245"/>
        </w:tabs>
        <w:ind w:left="360"/>
        <w:rPr>
          <w:rFonts w:ascii="Arial" w:hAnsi="Arial" w:cs="Arial"/>
        </w:rPr>
      </w:pPr>
      <w:r>
        <w:rPr>
          <w:rFonts w:ascii="Arial" w:hAnsi="Arial" w:cs="Arial"/>
        </w:rPr>
        <w:t>*** Die maximalen zulässigen Windlasten mit den dazugehörigen Glasabmessungen sind der geprüften Typenstatik zu entnehmen.</w:t>
      </w:r>
    </w:p>
    <w:p w:rsidR="00946B5F" w:rsidRDefault="00946B5F" w:rsidP="00946B5F">
      <w:pPr>
        <w:pStyle w:val="NurText"/>
        <w:tabs>
          <w:tab w:val="left" w:pos="360"/>
          <w:tab w:val="left" w:pos="900"/>
          <w:tab w:val="right" w:pos="5245"/>
        </w:tabs>
        <w:ind w:left="360"/>
        <w:rPr>
          <w:rFonts w:ascii="Arial" w:hAnsi="Arial" w:cs="Arial"/>
        </w:rPr>
      </w:pPr>
    </w:p>
    <w:p w:rsidR="00946B5F" w:rsidRDefault="00946B5F" w:rsidP="002429BF">
      <w:pPr>
        <w:pStyle w:val="NurText"/>
        <w:tabs>
          <w:tab w:val="left" w:pos="360"/>
          <w:tab w:val="left" w:pos="900"/>
          <w:tab w:val="right" w:pos="5245"/>
        </w:tabs>
      </w:pPr>
    </w:p>
    <w:p w:rsidR="00530676" w:rsidRDefault="00530676" w:rsidP="002429BF">
      <w:pPr>
        <w:pStyle w:val="NurText"/>
        <w:tabs>
          <w:tab w:val="left" w:pos="360"/>
          <w:tab w:val="left" w:pos="900"/>
          <w:tab w:val="right" w:pos="5245"/>
        </w:tabs>
      </w:pPr>
    </w:p>
    <w:p w:rsidR="00530676" w:rsidRDefault="00530676" w:rsidP="002429BF">
      <w:pPr>
        <w:pStyle w:val="NurText"/>
        <w:tabs>
          <w:tab w:val="left" w:pos="360"/>
          <w:tab w:val="left" w:pos="900"/>
          <w:tab w:val="right" w:pos="5245"/>
        </w:tabs>
      </w:pPr>
    </w:p>
    <w:p w:rsidR="001918CE" w:rsidRDefault="001918CE">
      <w:pPr>
        <w:pStyle w:val="NurText"/>
        <w:tabs>
          <w:tab w:val="left" w:pos="360"/>
          <w:tab w:val="left" w:pos="900"/>
          <w:tab w:val="right" w:pos="5245"/>
        </w:tabs>
        <w:rPr>
          <w:rFonts w:ascii="Arial" w:hAnsi="Arial" w:cs="Arial"/>
          <w:szCs w:val="24"/>
        </w:rPr>
      </w:pPr>
      <w:r>
        <w:rPr>
          <w:rFonts w:ascii="Arial" w:hAnsi="Arial" w:cs="Arial"/>
        </w:rPr>
        <w:tab/>
      </w:r>
      <w:r>
        <w:rPr>
          <w:rFonts w:ascii="Arial" w:hAnsi="Arial" w:cs="Arial"/>
          <w:szCs w:val="24"/>
        </w:rPr>
        <w:t>Fabrikat/ Typ</w:t>
      </w:r>
      <w:r w:rsidR="00920D7A">
        <w:rPr>
          <w:rFonts w:ascii="Arial" w:hAnsi="Arial" w:cs="Arial"/>
          <w:szCs w:val="24"/>
        </w:rPr>
        <w:t>en</w:t>
      </w:r>
      <w:r>
        <w:rPr>
          <w:rFonts w:ascii="Arial" w:hAnsi="Arial" w:cs="Arial"/>
          <w:szCs w:val="24"/>
        </w:rPr>
        <w:t>:</w:t>
      </w:r>
    </w:p>
    <w:p w:rsidR="009E1F9B" w:rsidRDefault="009E1F9B">
      <w:pPr>
        <w:pStyle w:val="NurText"/>
        <w:tabs>
          <w:tab w:val="left" w:pos="360"/>
          <w:tab w:val="left" w:pos="900"/>
          <w:tab w:val="right" w:pos="5245"/>
        </w:tabs>
        <w:rPr>
          <w:rFonts w:ascii="Arial" w:hAnsi="Arial" w:cs="Arial"/>
          <w:szCs w:val="24"/>
        </w:rPr>
      </w:pPr>
    </w:p>
    <w:p w:rsidR="001918CE" w:rsidRPr="005E7AD5" w:rsidRDefault="00B41A72">
      <w:pPr>
        <w:ind w:left="177" w:firstLine="708"/>
        <w:rPr>
          <w:b/>
          <w:color w:val="FF0000"/>
          <w:sz w:val="20"/>
        </w:rPr>
      </w:pPr>
      <w:r>
        <w:rPr>
          <w:b/>
          <w:sz w:val="20"/>
        </w:rPr>
        <w:t xml:space="preserve">BALMERO </w:t>
      </w:r>
      <w:r w:rsidR="009E1F9B">
        <w:rPr>
          <w:sz w:val="20"/>
        </w:rPr>
        <w:t xml:space="preserve"> </w:t>
      </w:r>
      <w:r w:rsidRPr="005E7AD5">
        <w:rPr>
          <w:b/>
          <w:i/>
          <w:sz w:val="20"/>
        </w:rPr>
        <w:t>35</w:t>
      </w:r>
      <w:r w:rsidR="009E1F9B" w:rsidRPr="005E7AD5">
        <w:rPr>
          <w:b/>
          <w:sz w:val="20"/>
        </w:rPr>
        <w:t xml:space="preserve"> / </w:t>
      </w:r>
      <w:r w:rsidRPr="005E7AD5">
        <w:rPr>
          <w:b/>
          <w:i/>
          <w:color w:val="FF0000"/>
          <w:sz w:val="20"/>
        </w:rPr>
        <w:t>45</w:t>
      </w:r>
      <w:r w:rsidR="009E1F9B" w:rsidRPr="005E7AD5">
        <w:rPr>
          <w:b/>
          <w:color w:val="FF0000"/>
          <w:sz w:val="20"/>
        </w:rPr>
        <w:t xml:space="preserve"> </w:t>
      </w:r>
    </w:p>
    <w:p w:rsidR="002429BF" w:rsidRDefault="002429BF">
      <w:pPr>
        <w:ind w:left="177" w:firstLine="708"/>
        <w:rPr>
          <w:b/>
          <w:color w:val="FF0000"/>
          <w:sz w:val="20"/>
        </w:rPr>
      </w:pPr>
    </w:p>
    <w:p w:rsidR="005E7AD5" w:rsidRDefault="00573F2B">
      <w:pPr>
        <w:ind w:left="177" w:firstLine="708"/>
        <w:rPr>
          <w:b/>
          <w:color w:val="FF0000"/>
          <w:sz w:val="20"/>
        </w:rPr>
      </w:pPr>
      <w:r>
        <w:rPr>
          <w:b/>
          <w:color w:val="FF0000"/>
          <w:sz w:val="20"/>
        </w:rPr>
        <w:t xml:space="preserve">Optional </w:t>
      </w:r>
    </w:p>
    <w:p w:rsidR="00573F2B" w:rsidRPr="00573F2B" w:rsidRDefault="00573F2B">
      <w:pPr>
        <w:ind w:left="177" w:firstLine="708"/>
        <w:rPr>
          <w:color w:val="FF0000"/>
          <w:sz w:val="20"/>
        </w:rPr>
      </w:pPr>
      <w:r w:rsidRPr="00573F2B">
        <w:rPr>
          <w:b/>
          <w:color w:val="FF0000"/>
          <w:sz w:val="20"/>
        </w:rPr>
        <w:t xml:space="preserve">BALMERO </w:t>
      </w:r>
      <w:r w:rsidR="005E7AD5" w:rsidRPr="00573F2B">
        <w:rPr>
          <w:b/>
          <w:i/>
          <w:color w:val="FF0000"/>
          <w:sz w:val="20"/>
        </w:rPr>
        <w:t>35 / 45</w:t>
      </w:r>
      <w:r w:rsidR="005E7AD5">
        <w:rPr>
          <w:b/>
          <w:i/>
          <w:color w:val="FF0000"/>
          <w:sz w:val="20"/>
        </w:rPr>
        <w:t xml:space="preserve"> </w:t>
      </w:r>
      <w:r w:rsidRPr="005E7AD5">
        <w:rPr>
          <w:color w:val="FF0000"/>
          <w:sz w:val="20"/>
        </w:rPr>
        <w:t>Mittelpfosten (Doppelprofil)</w:t>
      </w:r>
      <w:r>
        <w:rPr>
          <w:b/>
          <w:color w:val="FF0000"/>
          <w:sz w:val="20"/>
        </w:rPr>
        <w:t xml:space="preserve"> </w:t>
      </w:r>
      <w:r w:rsidRPr="005E7AD5">
        <w:rPr>
          <w:color w:val="FF0000"/>
          <w:sz w:val="20"/>
        </w:rPr>
        <w:t>für Kämpferprofilanbindung</w:t>
      </w:r>
    </w:p>
    <w:p w:rsidR="002429BF" w:rsidRDefault="002429BF">
      <w:pPr>
        <w:ind w:left="885"/>
        <w:rPr>
          <w:sz w:val="20"/>
        </w:rPr>
      </w:pPr>
    </w:p>
    <w:p w:rsidR="001918CE" w:rsidRDefault="001918CE">
      <w:pPr>
        <w:ind w:left="885"/>
        <w:rPr>
          <w:b/>
          <w:sz w:val="20"/>
        </w:rPr>
      </w:pPr>
      <w:r>
        <w:rPr>
          <w:sz w:val="20"/>
        </w:rPr>
        <w:t>mit „</w:t>
      </w:r>
      <w:r>
        <w:rPr>
          <w:b/>
          <w:sz w:val="20"/>
        </w:rPr>
        <w:t>Allgemeinem bauaufsichtliche</w:t>
      </w:r>
      <w:r w:rsidR="004912E5">
        <w:rPr>
          <w:b/>
          <w:sz w:val="20"/>
        </w:rPr>
        <w:t>n</w:t>
      </w:r>
      <w:r>
        <w:rPr>
          <w:b/>
          <w:sz w:val="20"/>
        </w:rPr>
        <w:t xml:space="preserve"> Prüfzeugnis </w:t>
      </w:r>
      <w:r w:rsidR="00F44199">
        <w:rPr>
          <w:b/>
          <w:sz w:val="20"/>
        </w:rPr>
        <w:t>(AbP)“</w:t>
      </w:r>
      <w:r w:rsidR="009E1F9B">
        <w:rPr>
          <w:b/>
          <w:sz w:val="20"/>
        </w:rPr>
        <w:t xml:space="preserve"> und </w:t>
      </w:r>
      <w:r w:rsidR="00B41A72">
        <w:rPr>
          <w:b/>
          <w:sz w:val="20"/>
        </w:rPr>
        <w:t xml:space="preserve">geprüftem </w:t>
      </w:r>
      <w:r w:rsidR="009E1F9B">
        <w:rPr>
          <w:b/>
          <w:sz w:val="20"/>
        </w:rPr>
        <w:t>Typenprüfbericht</w:t>
      </w:r>
    </w:p>
    <w:p w:rsidR="00573F2B" w:rsidRDefault="00573F2B">
      <w:pPr>
        <w:ind w:left="885"/>
        <w:rPr>
          <w:b/>
          <w:bCs/>
        </w:rPr>
      </w:pPr>
    </w:p>
    <w:p w:rsidR="00573F2B" w:rsidRPr="002429BF" w:rsidRDefault="00573F2B">
      <w:pPr>
        <w:ind w:left="885"/>
        <w:rPr>
          <w:b/>
          <w:i/>
          <w:sz w:val="20"/>
          <w:u w:val="single"/>
        </w:rPr>
      </w:pPr>
      <w:r w:rsidRPr="002429BF">
        <w:rPr>
          <w:b/>
          <w:i/>
          <w:sz w:val="20"/>
          <w:u w:val="single"/>
        </w:rPr>
        <w:t>Einzelprofil:</w:t>
      </w:r>
    </w:p>
    <w:p w:rsidR="00573F2B" w:rsidRDefault="00573F2B">
      <w:pPr>
        <w:ind w:left="885"/>
        <w:rPr>
          <w:b/>
          <w:sz w:val="20"/>
        </w:rPr>
      </w:pPr>
    </w:p>
    <w:p w:rsidR="00573F2B" w:rsidRDefault="00573F2B">
      <w:pPr>
        <w:ind w:left="885"/>
        <w:rPr>
          <w:b/>
          <w:bCs/>
        </w:rPr>
      </w:pPr>
      <w:r w:rsidRPr="00573F2B">
        <w:rPr>
          <w:b/>
          <w:sz w:val="20"/>
        </w:rPr>
        <w:t xml:space="preserve">BALMERO </w:t>
      </w:r>
      <w:r w:rsidRPr="00573F2B">
        <w:rPr>
          <w:b/>
          <w:i/>
          <w:sz w:val="20"/>
        </w:rPr>
        <w:t>35</w:t>
      </w:r>
      <w:r>
        <w:rPr>
          <w:sz w:val="20"/>
        </w:rPr>
        <w:t xml:space="preserve"> </w:t>
      </w:r>
      <w:r>
        <w:rPr>
          <w:sz w:val="20"/>
        </w:rPr>
        <w:tab/>
        <w:t>(45 mm x 35 mm)</w:t>
      </w:r>
    </w:p>
    <w:p w:rsidR="00573F2B" w:rsidRDefault="00573F2B" w:rsidP="00573F2B">
      <w:pPr>
        <w:ind w:left="885"/>
        <w:rPr>
          <w:b/>
          <w:bCs/>
        </w:rPr>
      </w:pPr>
      <w:r w:rsidRPr="00573F2B">
        <w:rPr>
          <w:b/>
          <w:sz w:val="20"/>
        </w:rPr>
        <w:t xml:space="preserve">BALMERO </w:t>
      </w:r>
      <w:r w:rsidRPr="00573F2B">
        <w:rPr>
          <w:b/>
          <w:i/>
          <w:sz w:val="20"/>
        </w:rPr>
        <w:t>45</w:t>
      </w:r>
      <w:r>
        <w:rPr>
          <w:sz w:val="20"/>
        </w:rPr>
        <w:t xml:space="preserve"> </w:t>
      </w:r>
      <w:r>
        <w:rPr>
          <w:sz w:val="20"/>
        </w:rPr>
        <w:tab/>
        <w:t>(45 mm x 45 mm)</w:t>
      </w:r>
    </w:p>
    <w:p w:rsidR="001918CE" w:rsidRDefault="001918CE">
      <w:pPr>
        <w:pStyle w:val="NurText"/>
        <w:rPr>
          <w:rFonts w:ascii="Arial" w:hAnsi="Arial"/>
        </w:rPr>
      </w:pPr>
    </w:p>
    <w:p w:rsidR="002429BF" w:rsidRDefault="002429BF">
      <w:pPr>
        <w:pStyle w:val="NurText"/>
        <w:rPr>
          <w:rFonts w:ascii="Arial" w:hAnsi="Arial"/>
        </w:rPr>
      </w:pPr>
    </w:p>
    <w:p w:rsidR="00573F2B" w:rsidRPr="002429BF" w:rsidRDefault="00573F2B" w:rsidP="00573F2B">
      <w:pPr>
        <w:ind w:left="885"/>
        <w:rPr>
          <w:b/>
          <w:i/>
          <w:sz w:val="20"/>
          <w:u w:val="single"/>
        </w:rPr>
      </w:pPr>
      <w:r w:rsidRPr="002429BF">
        <w:rPr>
          <w:b/>
          <w:i/>
          <w:sz w:val="20"/>
          <w:u w:val="single"/>
        </w:rPr>
        <w:t>Doppelprofil:</w:t>
      </w:r>
    </w:p>
    <w:p w:rsidR="002429BF" w:rsidRDefault="002429BF" w:rsidP="00573F2B">
      <w:pPr>
        <w:ind w:left="885"/>
        <w:rPr>
          <w:b/>
          <w:sz w:val="20"/>
        </w:rPr>
      </w:pPr>
    </w:p>
    <w:p w:rsidR="00573F2B" w:rsidRDefault="00573F2B" w:rsidP="00573F2B">
      <w:pPr>
        <w:ind w:left="885"/>
        <w:rPr>
          <w:b/>
          <w:bCs/>
        </w:rPr>
      </w:pPr>
      <w:r w:rsidRPr="00573F2B">
        <w:rPr>
          <w:b/>
          <w:sz w:val="20"/>
        </w:rPr>
        <w:t xml:space="preserve">BALMERO </w:t>
      </w:r>
      <w:r w:rsidRPr="00573F2B">
        <w:rPr>
          <w:b/>
          <w:i/>
          <w:sz w:val="20"/>
        </w:rPr>
        <w:t>35</w:t>
      </w:r>
      <w:r>
        <w:rPr>
          <w:sz w:val="20"/>
        </w:rPr>
        <w:t xml:space="preserve"> </w:t>
      </w:r>
      <w:r>
        <w:rPr>
          <w:sz w:val="20"/>
        </w:rPr>
        <w:tab/>
        <w:t>(70 mm x 35 mm)</w:t>
      </w:r>
    </w:p>
    <w:p w:rsidR="00573F2B" w:rsidRDefault="00573F2B" w:rsidP="00573F2B">
      <w:pPr>
        <w:ind w:left="885"/>
        <w:rPr>
          <w:b/>
          <w:bCs/>
        </w:rPr>
      </w:pPr>
      <w:r w:rsidRPr="00573F2B">
        <w:rPr>
          <w:b/>
          <w:sz w:val="20"/>
        </w:rPr>
        <w:t xml:space="preserve">BALMERO </w:t>
      </w:r>
      <w:r w:rsidRPr="00573F2B">
        <w:rPr>
          <w:b/>
          <w:i/>
          <w:sz w:val="20"/>
        </w:rPr>
        <w:t>45</w:t>
      </w:r>
      <w:r>
        <w:rPr>
          <w:sz w:val="20"/>
        </w:rPr>
        <w:t xml:space="preserve"> </w:t>
      </w:r>
      <w:r>
        <w:rPr>
          <w:sz w:val="20"/>
        </w:rPr>
        <w:tab/>
        <w:t>(70 mm x 45 mm)</w:t>
      </w:r>
    </w:p>
    <w:p w:rsidR="00573F2B" w:rsidRDefault="00573F2B" w:rsidP="00573F2B">
      <w:pPr>
        <w:pStyle w:val="NurText"/>
        <w:rPr>
          <w:rFonts w:ascii="Arial" w:hAnsi="Arial"/>
        </w:rPr>
      </w:pPr>
    </w:p>
    <w:p w:rsidR="00573F2B" w:rsidRDefault="00573F2B">
      <w:pPr>
        <w:pStyle w:val="NurText"/>
        <w:rPr>
          <w:rFonts w:ascii="Arial" w:hAnsi="Arial"/>
        </w:rPr>
      </w:pPr>
    </w:p>
    <w:p w:rsidR="002A3C7B" w:rsidRDefault="00B41A72">
      <w:pPr>
        <w:pStyle w:val="berschrift7"/>
        <w:tabs>
          <w:tab w:val="clear" w:pos="1134"/>
          <w:tab w:val="left" w:pos="360"/>
          <w:tab w:val="left" w:pos="900"/>
          <w:tab w:val="right" w:pos="5245"/>
        </w:tabs>
        <w:rPr>
          <w:rFonts w:ascii="Arial" w:hAnsi="Arial" w:cs="Arial"/>
          <w:sz w:val="20"/>
        </w:rPr>
      </w:pPr>
      <w:r>
        <w:rPr>
          <w:rFonts w:ascii="Arial" w:hAnsi="Arial" w:cs="Arial"/>
          <w:sz w:val="20"/>
        </w:rPr>
        <w:tab/>
      </w:r>
      <w:r>
        <w:rPr>
          <w:rFonts w:ascii="Arial" w:hAnsi="Arial" w:cs="Arial"/>
          <w:sz w:val="20"/>
        </w:rPr>
        <w:tab/>
      </w:r>
      <w:r w:rsidR="008F0893">
        <w:rPr>
          <w:rFonts w:ascii="Arial" w:hAnsi="Arial" w:cs="Arial"/>
          <w:b/>
          <w:sz w:val="20"/>
        </w:rPr>
        <w:t>Profi</w:t>
      </w:r>
      <w:r w:rsidRPr="002A3C7B">
        <w:rPr>
          <w:rFonts w:ascii="Arial" w:hAnsi="Arial" w:cs="Arial"/>
          <w:b/>
          <w:sz w:val="20"/>
        </w:rPr>
        <w:t>lsets</w:t>
      </w:r>
      <w:r w:rsidR="00573F2B" w:rsidRPr="002A3C7B">
        <w:rPr>
          <w:rFonts w:ascii="Arial" w:hAnsi="Arial" w:cs="Arial"/>
          <w:b/>
          <w:sz w:val="20"/>
        </w:rPr>
        <w:t>/Länge</w:t>
      </w:r>
      <w:r w:rsidRPr="002A3C7B">
        <w:rPr>
          <w:rFonts w:ascii="Arial" w:hAnsi="Arial" w:cs="Arial"/>
          <w:b/>
          <w:sz w:val="20"/>
        </w:rPr>
        <w:t>:</w:t>
      </w:r>
      <w:r>
        <w:rPr>
          <w:rFonts w:ascii="Arial" w:hAnsi="Arial" w:cs="Arial"/>
          <w:sz w:val="20"/>
        </w:rPr>
        <w:t xml:space="preserve"> </w:t>
      </w:r>
    </w:p>
    <w:p w:rsidR="001918CE" w:rsidRDefault="002A3C7B">
      <w:pPr>
        <w:pStyle w:val="berschrift7"/>
        <w:tabs>
          <w:tab w:val="clear" w:pos="1134"/>
          <w:tab w:val="left" w:pos="360"/>
          <w:tab w:val="left" w:pos="900"/>
          <w:tab w:val="right" w:pos="5245"/>
        </w:tabs>
        <w:rPr>
          <w:rFonts w:ascii="Arial" w:hAnsi="Arial" w:cs="Arial"/>
          <w:color w:val="FF0000"/>
          <w:sz w:val="20"/>
        </w:rPr>
      </w:pPr>
      <w:r>
        <w:rPr>
          <w:rFonts w:ascii="Arial" w:hAnsi="Arial" w:cs="Arial"/>
          <w:sz w:val="20"/>
        </w:rPr>
        <w:tab/>
      </w:r>
      <w:r>
        <w:rPr>
          <w:rFonts w:ascii="Arial" w:hAnsi="Arial" w:cs="Arial"/>
          <w:sz w:val="20"/>
        </w:rPr>
        <w:tab/>
      </w:r>
      <w:r w:rsidRPr="002A3C7B">
        <w:rPr>
          <w:rFonts w:ascii="Arial" w:hAnsi="Arial" w:cs="Arial"/>
          <w:b/>
          <w:sz w:val="20"/>
        </w:rPr>
        <w:t>Standard:</w:t>
      </w:r>
      <w:r>
        <w:rPr>
          <w:rFonts w:ascii="Arial" w:hAnsi="Arial" w:cs="Arial"/>
          <w:sz w:val="20"/>
        </w:rPr>
        <w:t xml:space="preserve"> </w:t>
      </w:r>
      <w:r w:rsidR="00B41A72">
        <w:rPr>
          <w:rFonts w:ascii="Arial" w:hAnsi="Arial" w:cs="Arial"/>
          <w:sz w:val="20"/>
        </w:rPr>
        <w:t xml:space="preserve">800 / </w:t>
      </w:r>
      <w:r w:rsidR="00B41A72" w:rsidRPr="002A3C7B">
        <w:rPr>
          <w:rFonts w:ascii="Arial" w:hAnsi="Arial" w:cs="Arial"/>
          <w:color w:val="FF0000"/>
          <w:sz w:val="20"/>
        </w:rPr>
        <w:t>900 / 1000</w:t>
      </w:r>
      <w:r w:rsidR="001918CE" w:rsidRPr="002A3C7B">
        <w:rPr>
          <w:rFonts w:ascii="Arial" w:hAnsi="Arial" w:cs="Arial"/>
          <w:color w:val="FF0000"/>
          <w:sz w:val="20"/>
        </w:rPr>
        <w:t xml:space="preserve"> mm</w:t>
      </w:r>
      <w:r w:rsidR="009E1F9B" w:rsidRPr="002A3C7B">
        <w:rPr>
          <w:rFonts w:ascii="Arial" w:hAnsi="Arial" w:cs="Arial"/>
          <w:color w:val="FF0000"/>
          <w:sz w:val="20"/>
        </w:rPr>
        <w:t xml:space="preserve"> </w:t>
      </w:r>
    </w:p>
    <w:p w:rsidR="002A3C7B" w:rsidRPr="002A3C7B" w:rsidRDefault="002A3C7B" w:rsidP="002A3C7B"/>
    <w:p w:rsidR="009E1F9B" w:rsidRPr="009E1F9B" w:rsidRDefault="009E1F9B">
      <w:pPr>
        <w:pStyle w:val="berschrift7"/>
        <w:tabs>
          <w:tab w:val="clear" w:pos="1134"/>
          <w:tab w:val="left" w:pos="360"/>
          <w:tab w:val="left" w:pos="900"/>
          <w:tab w:val="right" w:pos="5245"/>
        </w:tabs>
        <w:rPr>
          <w:rFonts w:ascii="Arial" w:hAnsi="Arial" w:cs="Arial"/>
          <w:color w:val="FF0000"/>
          <w:sz w:val="20"/>
        </w:rPr>
      </w:pPr>
      <w:r>
        <w:rPr>
          <w:rFonts w:ascii="Arial" w:hAnsi="Arial" w:cs="Arial"/>
          <w:sz w:val="20"/>
        </w:rPr>
        <w:tab/>
      </w:r>
      <w:r>
        <w:rPr>
          <w:rFonts w:ascii="Arial" w:hAnsi="Arial" w:cs="Arial"/>
          <w:sz w:val="20"/>
        </w:rPr>
        <w:tab/>
      </w:r>
      <w:r w:rsidRPr="009E1F9B">
        <w:rPr>
          <w:rFonts w:ascii="Arial" w:hAnsi="Arial" w:cs="Arial"/>
          <w:color w:val="FF0000"/>
          <w:sz w:val="20"/>
        </w:rPr>
        <w:t>Auf Wunsch „Zuschnitt und Sonderlängen</w:t>
      </w:r>
      <w:r w:rsidR="00402018">
        <w:rPr>
          <w:rFonts w:ascii="Arial" w:hAnsi="Arial" w:cs="Arial"/>
          <w:color w:val="FF0000"/>
          <w:sz w:val="20"/>
        </w:rPr>
        <w:t xml:space="preserve"> 500 – 6.000 mm“</w:t>
      </w:r>
      <w:r w:rsidRPr="009E1F9B">
        <w:rPr>
          <w:rFonts w:ascii="Arial" w:hAnsi="Arial" w:cs="Arial"/>
          <w:color w:val="FF0000"/>
          <w:sz w:val="20"/>
        </w:rPr>
        <w:t xml:space="preserve"> möglich</w:t>
      </w:r>
      <w:r>
        <w:rPr>
          <w:rFonts w:ascii="Arial" w:hAnsi="Arial" w:cs="Arial"/>
          <w:color w:val="FF0000"/>
          <w:sz w:val="20"/>
        </w:rPr>
        <w:t>.</w:t>
      </w:r>
      <w:r w:rsidR="001918CE" w:rsidRPr="009E1F9B">
        <w:rPr>
          <w:rFonts w:ascii="Arial" w:hAnsi="Arial" w:cs="Arial"/>
          <w:color w:val="FF0000"/>
          <w:sz w:val="20"/>
        </w:rPr>
        <w:tab/>
      </w:r>
    </w:p>
    <w:p w:rsidR="009E1F9B" w:rsidRDefault="001918CE">
      <w:pPr>
        <w:pStyle w:val="berschrift7"/>
        <w:tabs>
          <w:tab w:val="clear" w:pos="1134"/>
          <w:tab w:val="left" w:pos="360"/>
          <w:tab w:val="left" w:pos="900"/>
          <w:tab w:val="right" w:pos="5245"/>
        </w:tabs>
        <w:rPr>
          <w:rFonts w:ascii="Arial" w:hAnsi="Arial" w:cs="Arial"/>
          <w:sz w:val="20"/>
        </w:rPr>
      </w:pPr>
      <w:r>
        <w:rPr>
          <w:rFonts w:ascii="Arial" w:hAnsi="Arial" w:cs="Arial"/>
          <w:sz w:val="20"/>
        </w:rPr>
        <w:tab/>
      </w:r>
    </w:p>
    <w:p w:rsidR="002429BF" w:rsidRDefault="001918CE" w:rsidP="002A3C7B">
      <w:pPr>
        <w:pStyle w:val="berschrift7"/>
        <w:tabs>
          <w:tab w:val="clear" w:pos="1134"/>
          <w:tab w:val="left" w:pos="360"/>
          <w:tab w:val="left" w:pos="900"/>
          <w:tab w:val="right" w:pos="5245"/>
        </w:tabs>
        <w:rPr>
          <w:rFonts w:ascii="Arial" w:hAnsi="Arial" w:cs="Arial"/>
          <w:sz w:val="20"/>
        </w:rPr>
      </w:pPr>
      <w:r>
        <w:rPr>
          <w:rFonts w:ascii="Arial" w:hAnsi="Arial" w:cs="Arial"/>
          <w:sz w:val="20"/>
        </w:rPr>
        <w:tab/>
      </w:r>
      <w:r>
        <w:rPr>
          <w:rFonts w:ascii="Arial" w:hAnsi="Arial" w:cs="Arial"/>
          <w:sz w:val="20"/>
        </w:rPr>
        <w:tab/>
      </w:r>
      <w:r w:rsidRPr="002A3C7B">
        <w:rPr>
          <w:rFonts w:ascii="Arial" w:hAnsi="Arial" w:cs="Arial"/>
          <w:b/>
          <w:sz w:val="20"/>
        </w:rPr>
        <w:t>Oberfläche</w:t>
      </w:r>
      <w:r>
        <w:rPr>
          <w:rFonts w:ascii="Arial" w:hAnsi="Arial" w:cs="Arial"/>
          <w:sz w:val="20"/>
        </w:rPr>
        <w:t xml:space="preserve">: </w:t>
      </w:r>
    </w:p>
    <w:p w:rsidR="00402018" w:rsidRDefault="00402018" w:rsidP="009E1F9B">
      <w:pPr>
        <w:pStyle w:val="berschrift4"/>
        <w:tabs>
          <w:tab w:val="clear" w:pos="1134"/>
          <w:tab w:val="left" w:pos="360"/>
          <w:tab w:val="left" w:pos="900"/>
          <w:tab w:val="right" w:pos="5245"/>
        </w:tabs>
        <w:ind w:left="0"/>
        <w:rPr>
          <w:rFonts w:ascii="Arial" w:hAnsi="Arial" w:cs="Arial"/>
          <w:sz w:val="20"/>
        </w:rPr>
      </w:pPr>
      <w:r>
        <w:rPr>
          <w:rFonts w:ascii="Arial" w:hAnsi="Arial" w:cs="Arial"/>
          <w:sz w:val="20"/>
        </w:rPr>
        <w:tab/>
      </w:r>
      <w:r>
        <w:rPr>
          <w:rFonts w:ascii="Arial" w:hAnsi="Arial" w:cs="Arial"/>
          <w:sz w:val="20"/>
        </w:rPr>
        <w:tab/>
      </w:r>
      <w:r w:rsidR="001918CE">
        <w:rPr>
          <w:rFonts w:ascii="Arial" w:hAnsi="Arial" w:cs="Arial"/>
          <w:sz w:val="20"/>
        </w:rPr>
        <w:t xml:space="preserve">E6EV1 eloxiert </w:t>
      </w:r>
    </w:p>
    <w:p w:rsidR="00402018" w:rsidRDefault="00402018" w:rsidP="009E1F9B">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r>
      <w:r w:rsidR="001918CE" w:rsidRPr="009E1F9B">
        <w:rPr>
          <w:rFonts w:ascii="Arial" w:hAnsi="Arial" w:cs="Arial"/>
          <w:color w:val="FF0000"/>
          <w:sz w:val="20"/>
        </w:rPr>
        <w:t>od. unbehandelt</w:t>
      </w:r>
      <w:r w:rsidR="009E1F9B">
        <w:rPr>
          <w:rFonts w:ascii="Arial" w:hAnsi="Arial" w:cs="Arial"/>
          <w:color w:val="FF0000"/>
          <w:sz w:val="20"/>
        </w:rPr>
        <w:t xml:space="preserve"> </w:t>
      </w:r>
    </w:p>
    <w:p w:rsidR="00402018" w:rsidRDefault="00402018" w:rsidP="009E1F9B">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r>
      <w:r w:rsidR="009E1F9B">
        <w:rPr>
          <w:rFonts w:ascii="Arial" w:hAnsi="Arial" w:cs="Arial"/>
          <w:color w:val="FF0000"/>
          <w:sz w:val="20"/>
        </w:rPr>
        <w:t>od.</w:t>
      </w:r>
      <w:r w:rsidR="00530676">
        <w:rPr>
          <w:rFonts w:ascii="Arial" w:hAnsi="Arial" w:cs="Arial"/>
          <w:color w:val="FF0000"/>
          <w:sz w:val="20"/>
        </w:rPr>
        <w:t xml:space="preserve"> </w:t>
      </w:r>
      <w:r w:rsidR="009E1F9B">
        <w:rPr>
          <w:rFonts w:ascii="Arial" w:hAnsi="Arial" w:cs="Arial"/>
          <w:color w:val="FF0000"/>
          <w:sz w:val="20"/>
        </w:rPr>
        <w:t>Standard RAL</w:t>
      </w:r>
      <w:r>
        <w:rPr>
          <w:rFonts w:ascii="Arial" w:hAnsi="Arial" w:cs="Arial"/>
          <w:color w:val="FF0000"/>
          <w:sz w:val="20"/>
        </w:rPr>
        <w:t xml:space="preserve"> 7016 Anthrazit glatt glänzend</w:t>
      </w:r>
      <w:r w:rsidR="009E1F9B">
        <w:rPr>
          <w:rFonts w:ascii="Arial" w:hAnsi="Arial" w:cs="Arial"/>
          <w:color w:val="FF0000"/>
          <w:sz w:val="20"/>
        </w:rPr>
        <w:t xml:space="preserve"> Pulverbeschichtung</w:t>
      </w:r>
    </w:p>
    <w:p w:rsidR="00402018" w:rsidRDefault="00402018" w:rsidP="009E1F9B">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t>od.</w:t>
      </w:r>
      <w:r w:rsidR="00530676">
        <w:rPr>
          <w:rFonts w:ascii="Arial" w:hAnsi="Arial" w:cs="Arial"/>
          <w:color w:val="FF0000"/>
          <w:sz w:val="20"/>
        </w:rPr>
        <w:t xml:space="preserve"> </w:t>
      </w:r>
      <w:r>
        <w:rPr>
          <w:rFonts w:ascii="Arial" w:hAnsi="Arial" w:cs="Arial"/>
          <w:color w:val="FF0000"/>
          <w:sz w:val="20"/>
        </w:rPr>
        <w:t>Standard RAL 9016 Verkehrsweiß glatt glänzend Pulverbeschichtung</w:t>
      </w:r>
    </w:p>
    <w:p w:rsidR="009E1F9B" w:rsidRPr="009E1F9B" w:rsidRDefault="00402018" w:rsidP="009E1F9B">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t>od.</w:t>
      </w:r>
      <w:r w:rsidR="00530676">
        <w:rPr>
          <w:rFonts w:ascii="Arial" w:hAnsi="Arial" w:cs="Arial"/>
          <w:color w:val="FF0000"/>
          <w:sz w:val="20"/>
        </w:rPr>
        <w:t xml:space="preserve"> </w:t>
      </w:r>
      <w:r>
        <w:rPr>
          <w:rFonts w:ascii="Arial" w:hAnsi="Arial" w:cs="Arial"/>
          <w:color w:val="FF0000"/>
          <w:sz w:val="20"/>
        </w:rPr>
        <w:t>Standard RAL bzw. Sonderfarben nach Kundenwunsch</w:t>
      </w:r>
      <w:r w:rsidR="009E1F9B" w:rsidRPr="009E1F9B">
        <w:rPr>
          <w:rFonts w:ascii="Arial" w:hAnsi="Arial" w:cs="Arial"/>
          <w:color w:val="FF0000"/>
          <w:sz w:val="20"/>
        </w:rPr>
        <w:tab/>
      </w:r>
    </w:p>
    <w:p w:rsidR="009E1F9B" w:rsidRDefault="009E1F9B" w:rsidP="009E1F9B">
      <w:pPr>
        <w:pStyle w:val="berschrift7"/>
        <w:tabs>
          <w:tab w:val="clear" w:pos="1134"/>
          <w:tab w:val="left" w:pos="360"/>
          <w:tab w:val="left" w:pos="900"/>
          <w:tab w:val="right" w:pos="5245"/>
        </w:tabs>
        <w:rPr>
          <w:rFonts w:ascii="Arial" w:hAnsi="Arial" w:cs="Arial"/>
          <w:sz w:val="20"/>
        </w:rPr>
      </w:pPr>
      <w:r>
        <w:rPr>
          <w:rFonts w:ascii="Arial" w:hAnsi="Arial" w:cs="Arial"/>
          <w:sz w:val="20"/>
        </w:rPr>
        <w:tab/>
      </w:r>
    </w:p>
    <w:p w:rsidR="001918CE" w:rsidRDefault="001918CE">
      <w:pPr>
        <w:pStyle w:val="berschrift4"/>
        <w:tabs>
          <w:tab w:val="clear" w:pos="1134"/>
          <w:tab w:val="left" w:pos="360"/>
          <w:tab w:val="left" w:pos="900"/>
          <w:tab w:val="right" w:pos="5245"/>
        </w:tabs>
        <w:ind w:left="0"/>
        <w:rPr>
          <w:rFonts w:ascii="Arial" w:hAnsi="Arial" w:cs="Arial"/>
          <w:sz w:val="20"/>
        </w:rPr>
      </w:pPr>
      <w:r>
        <w:rPr>
          <w:rFonts w:ascii="Arial" w:hAnsi="Arial" w:cs="Arial"/>
          <w:sz w:val="20"/>
        </w:rPr>
        <w:tab/>
      </w:r>
      <w:r>
        <w:rPr>
          <w:rFonts w:ascii="Arial" w:hAnsi="Arial" w:cs="Arial"/>
          <w:sz w:val="20"/>
        </w:rPr>
        <w:tab/>
        <w:t xml:space="preserve">inkl. </w:t>
      </w:r>
      <w:r w:rsidR="00402018">
        <w:rPr>
          <w:rFonts w:ascii="Arial" w:hAnsi="Arial" w:cs="Arial"/>
          <w:sz w:val="20"/>
        </w:rPr>
        <w:t>Verglasungsdichtung</w:t>
      </w:r>
      <w:r>
        <w:rPr>
          <w:rFonts w:ascii="Arial" w:hAnsi="Arial" w:cs="Arial"/>
          <w:sz w:val="20"/>
        </w:rPr>
        <w:t xml:space="preserve"> </w:t>
      </w:r>
      <w:r w:rsidR="009E1F9B">
        <w:rPr>
          <w:rFonts w:ascii="Arial" w:hAnsi="Arial" w:cs="Arial"/>
          <w:sz w:val="20"/>
        </w:rPr>
        <w:t>für VSG 1</w:t>
      </w:r>
      <w:r w:rsidR="00402018">
        <w:rPr>
          <w:rFonts w:ascii="Arial" w:hAnsi="Arial" w:cs="Arial"/>
          <w:sz w:val="20"/>
        </w:rPr>
        <w:t>0</w:t>
      </w:r>
      <w:r w:rsidR="009E1F9B">
        <w:rPr>
          <w:rFonts w:ascii="Arial" w:hAnsi="Arial" w:cs="Arial"/>
          <w:sz w:val="20"/>
        </w:rPr>
        <w:t xml:space="preserve"> </w:t>
      </w:r>
      <w:r w:rsidR="009E1F9B" w:rsidRPr="009E1F9B">
        <w:rPr>
          <w:rFonts w:ascii="Arial" w:hAnsi="Arial" w:cs="Arial"/>
          <w:color w:val="FF0000"/>
          <w:sz w:val="20"/>
        </w:rPr>
        <w:t>/ VSG 1</w:t>
      </w:r>
      <w:r w:rsidR="00402018">
        <w:rPr>
          <w:rFonts w:ascii="Arial" w:hAnsi="Arial" w:cs="Arial"/>
          <w:color w:val="FF0000"/>
          <w:sz w:val="20"/>
        </w:rPr>
        <w:t>2</w:t>
      </w:r>
      <w:r w:rsidR="009E1F9B" w:rsidRPr="009E1F9B">
        <w:rPr>
          <w:rFonts w:ascii="Arial" w:hAnsi="Arial" w:cs="Arial"/>
          <w:color w:val="FF0000"/>
          <w:sz w:val="20"/>
        </w:rPr>
        <w:t xml:space="preserve"> / VSG </w:t>
      </w:r>
      <w:r w:rsidR="00402018">
        <w:rPr>
          <w:rFonts w:ascii="Arial" w:hAnsi="Arial" w:cs="Arial"/>
          <w:color w:val="FF0000"/>
          <w:sz w:val="20"/>
        </w:rPr>
        <w:t>16</w:t>
      </w:r>
      <w:r w:rsidR="009E1F9B">
        <w:rPr>
          <w:rFonts w:ascii="Arial" w:hAnsi="Arial" w:cs="Arial"/>
          <w:sz w:val="20"/>
        </w:rPr>
        <w:t xml:space="preserve"> </w:t>
      </w:r>
      <w:r>
        <w:rPr>
          <w:rFonts w:ascii="Arial" w:hAnsi="Arial" w:cs="Arial"/>
          <w:sz w:val="20"/>
        </w:rPr>
        <w:t>bestehend aus:</w:t>
      </w:r>
    </w:p>
    <w:p w:rsidR="00402018" w:rsidRDefault="001918CE" w:rsidP="00402018">
      <w:pPr>
        <w:tabs>
          <w:tab w:val="left" w:pos="360"/>
          <w:tab w:val="left" w:pos="900"/>
        </w:tabs>
        <w:rPr>
          <w:sz w:val="20"/>
          <w:szCs w:val="20"/>
        </w:rPr>
      </w:pPr>
      <w:r>
        <w:tab/>
      </w:r>
      <w:r>
        <w:tab/>
      </w:r>
      <w:r>
        <w:rPr>
          <w:sz w:val="20"/>
          <w:szCs w:val="20"/>
        </w:rPr>
        <w:t>Innendichtung EPDM, Außendichtung EPDM</w:t>
      </w:r>
      <w:r w:rsidR="00530676">
        <w:rPr>
          <w:sz w:val="20"/>
          <w:szCs w:val="20"/>
        </w:rPr>
        <w:t>, sowie Glasauflageelement mit</w:t>
      </w:r>
      <w:r w:rsidR="00402018">
        <w:rPr>
          <w:sz w:val="20"/>
          <w:szCs w:val="20"/>
        </w:rPr>
        <w:t xml:space="preserve"> </w:t>
      </w:r>
    </w:p>
    <w:p w:rsidR="00402018" w:rsidRDefault="00402018" w:rsidP="00402018">
      <w:pPr>
        <w:tabs>
          <w:tab w:val="left" w:pos="360"/>
          <w:tab w:val="left" w:pos="900"/>
        </w:tabs>
        <w:rPr>
          <w:sz w:val="20"/>
          <w:szCs w:val="20"/>
        </w:rPr>
      </w:pPr>
      <w:r>
        <w:rPr>
          <w:sz w:val="20"/>
          <w:szCs w:val="20"/>
        </w:rPr>
        <w:tab/>
      </w:r>
      <w:r>
        <w:rPr>
          <w:sz w:val="20"/>
          <w:szCs w:val="20"/>
        </w:rPr>
        <w:tab/>
        <w:t xml:space="preserve">Glaskontaktschutz (höhenverstellbar) und Abschlussdeckel aus Kunststoff in den </w:t>
      </w:r>
    </w:p>
    <w:p w:rsidR="001918CE" w:rsidRDefault="00402018" w:rsidP="00402018">
      <w:pPr>
        <w:tabs>
          <w:tab w:val="left" w:pos="360"/>
          <w:tab w:val="left" w:pos="900"/>
        </w:tabs>
        <w:rPr>
          <w:sz w:val="20"/>
          <w:szCs w:val="20"/>
        </w:rPr>
      </w:pPr>
      <w:r>
        <w:rPr>
          <w:sz w:val="20"/>
          <w:szCs w:val="20"/>
        </w:rPr>
        <w:tab/>
      </w:r>
      <w:r>
        <w:rPr>
          <w:sz w:val="20"/>
          <w:szCs w:val="20"/>
        </w:rPr>
        <w:tab/>
        <w:t xml:space="preserve">Oberflächenfarben ähnlich E6EV1 / </w:t>
      </w:r>
      <w:r w:rsidRPr="00402018">
        <w:rPr>
          <w:color w:val="FF0000"/>
          <w:sz w:val="20"/>
          <w:szCs w:val="20"/>
        </w:rPr>
        <w:t>RAL 7016 / RAL 9016 / RAL 9005</w:t>
      </w:r>
      <w:r>
        <w:rPr>
          <w:sz w:val="20"/>
          <w:szCs w:val="20"/>
        </w:rPr>
        <w:t>.</w:t>
      </w:r>
    </w:p>
    <w:p w:rsidR="005E7AD5" w:rsidRDefault="005E7AD5" w:rsidP="00402018">
      <w:pPr>
        <w:tabs>
          <w:tab w:val="left" w:pos="360"/>
          <w:tab w:val="left" w:pos="900"/>
        </w:tabs>
        <w:ind w:left="900"/>
        <w:rPr>
          <w:b/>
          <w:color w:val="FF0000"/>
          <w:sz w:val="20"/>
          <w:szCs w:val="20"/>
        </w:rPr>
      </w:pPr>
    </w:p>
    <w:p w:rsidR="005E7AD5" w:rsidRDefault="00402018" w:rsidP="00402018">
      <w:pPr>
        <w:tabs>
          <w:tab w:val="left" w:pos="360"/>
          <w:tab w:val="left" w:pos="900"/>
        </w:tabs>
        <w:ind w:left="900"/>
        <w:rPr>
          <w:color w:val="FF0000"/>
          <w:sz w:val="20"/>
          <w:szCs w:val="20"/>
        </w:rPr>
      </w:pPr>
      <w:r w:rsidRPr="005E7AD5">
        <w:rPr>
          <w:b/>
          <w:color w:val="FF0000"/>
          <w:sz w:val="20"/>
          <w:szCs w:val="20"/>
        </w:rPr>
        <w:t xml:space="preserve">Optional </w:t>
      </w:r>
    </w:p>
    <w:p w:rsidR="00402018" w:rsidRDefault="00402018" w:rsidP="00402018">
      <w:pPr>
        <w:tabs>
          <w:tab w:val="left" w:pos="360"/>
          <w:tab w:val="left" w:pos="900"/>
        </w:tabs>
        <w:ind w:left="900"/>
        <w:rPr>
          <w:sz w:val="20"/>
          <w:szCs w:val="20"/>
        </w:rPr>
      </w:pPr>
      <w:r w:rsidRPr="00402018">
        <w:rPr>
          <w:color w:val="FF0000"/>
          <w:sz w:val="20"/>
          <w:szCs w:val="20"/>
        </w:rPr>
        <w:t>Abschlussdeckel in Aluminium für die Standardoberflächen E6EV1 / RAL 7016 / RAL 9016 oder für abweichende RAL bzw. Sonderfarbbeschichtung</w:t>
      </w:r>
      <w:r>
        <w:rPr>
          <w:sz w:val="20"/>
          <w:szCs w:val="20"/>
        </w:rPr>
        <w:t>.</w:t>
      </w:r>
    </w:p>
    <w:p w:rsidR="001918CE" w:rsidRDefault="001918CE">
      <w:pPr>
        <w:tabs>
          <w:tab w:val="left" w:pos="360"/>
          <w:tab w:val="left" w:pos="900"/>
        </w:tabs>
        <w:rPr>
          <w:sz w:val="20"/>
          <w:szCs w:val="20"/>
        </w:rPr>
      </w:pPr>
      <w:r>
        <w:rPr>
          <w:sz w:val="20"/>
          <w:szCs w:val="20"/>
        </w:rPr>
        <w:tab/>
      </w:r>
      <w:r>
        <w:rPr>
          <w:sz w:val="20"/>
          <w:szCs w:val="20"/>
        </w:rPr>
        <w:tab/>
      </w:r>
    </w:p>
    <w:p w:rsidR="005E7AD5" w:rsidRPr="005E7AD5" w:rsidRDefault="002429BF" w:rsidP="002429BF">
      <w:pPr>
        <w:pStyle w:val="NurText"/>
        <w:tabs>
          <w:tab w:val="left" w:pos="360"/>
          <w:tab w:val="left" w:pos="900"/>
          <w:tab w:val="right" w:pos="5245"/>
        </w:tabs>
        <w:rPr>
          <w:rFonts w:ascii="Arial" w:hAnsi="Arial" w:cs="Arial"/>
          <w:b/>
          <w:color w:val="FF0000"/>
        </w:rPr>
      </w:pPr>
      <w:r>
        <w:rPr>
          <w:rFonts w:ascii="Arial" w:hAnsi="Arial" w:cs="Arial"/>
          <w:color w:val="FF0000"/>
        </w:rPr>
        <w:tab/>
      </w:r>
      <w:r>
        <w:rPr>
          <w:rFonts w:ascii="Arial" w:hAnsi="Arial" w:cs="Arial"/>
          <w:color w:val="FF0000"/>
        </w:rPr>
        <w:tab/>
      </w:r>
      <w:r w:rsidRPr="005E7AD5">
        <w:rPr>
          <w:rFonts w:ascii="Arial" w:hAnsi="Arial" w:cs="Arial"/>
          <w:b/>
          <w:color w:val="FF0000"/>
        </w:rPr>
        <w:t xml:space="preserve">Optional </w:t>
      </w:r>
    </w:p>
    <w:p w:rsidR="002429BF" w:rsidRPr="00FF7A93" w:rsidRDefault="005E7AD5" w:rsidP="005E7AD5">
      <w:pPr>
        <w:pStyle w:val="NurText"/>
        <w:tabs>
          <w:tab w:val="left" w:pos="360"/>
          <w:tab w:val="left" w:pos="900"/>
          <w:tab w:val="right" w:pos="5245"/>
        </w:tabs>
        <w:ind w:left="900" w:hanging="900"/>
        <w:rPr>
          <w:rFonts w:ascii="Arial" w:hAnsi="Arial" w:cs="Arial"/>
          <w:color w:val="FF0000"/>
        </w:rPr>
      </w:pPr>
      <w:r>
        <w:rPr>
          <w:rFonts w:ascii="Arial" w:hAnsi="Arial" w:cs="Arial"/>
          <w:color w:val="FF0000"/>
        </w:rPr>
        <w:tab/>
      </w:r>
      <w:r>
        <w:rPr>
          <w:rFonts w:ascii="Arial" w:hAnsi="Arial" w:cs="Arial"/>
          <w:color w:val="FF0000"/>
        </w:rPr>
        <w:tab/>
      </w:r>
      <w:r w:rsidR="002429BF" w:rsidRPr="002429BF">
        <w:rPr>
          <w:rFonts w:ascii="Arial" w:hAnsi="Arial" w:cs="Arial"/>
          <w:color w:val="FF0000"/>
        </w:rPr>
        <w:t xml:space="preserve">mit </w:t>
      </w:r>
      <w:r w:rsidR="002429BF">
        <w:rPr>
          <w:rFonts w:ascii="Arial" w:hAnsi="Arial" w:cs="Arial"/>
          <w:color w:val="FF0000"/>
        </w:rPr>
        <w:tab/>
      </w:r>
      <w:r w:rsidR="002429BF" w:rsidRPr="00FF7A93">
        <w:rPr>
          <w:rFonts w:ascii="Arial" w:hAnsi="Arial" w:cs="Arial"/>
          <w:color w:val="FF0000"/>
        </w:rPr>
        <w:t>Roll</w:t>
      </w:r>
      <w:r w:rsidR="002429BF">
        <w:rPr>
          <w:rFonts w:ascii="Arial" w:hAnsi="Arial" w:cs="Arial"/>
          <w:color w:val="FF0000"/>
        </w:rPr>
        <w:t>l</w:t>
      </w:r>
      <w:r w:rsidR="002429BF" w:rsidRPr="00FF7A93">
        <w:rPr>
          <w:rFonts w:ascii="Arial" w:hAnsi="Arial" w:cs="Arial"/>
          <w:color w:val="FF0000"/>
        </w:rPr>
        <w:t>adenschiene mit / ohne Insektenschutz</w:t>
      </w:r>
      <w:r w:rsidR="002429BF">
        <w:rPr>
          <w:rFonts w:ascii="Arial" w:hAnsi="Arial" w:cs="Arial"/>
          <w:color w:val="FF0000"/>
        </w:rPr>
        <w:t xml:space="preserve"> sowie Bürstenausführungen 4 / 5 / 6 / 7 mm                                                                                                                                                     für unterschiedliche Rollladenstärken.                       </w:t>
      </w:r>
    </w:p>
    <w:p w:rsidR="002429BF" w:rsidRPr="00FF7A93" w:rsidRDefault="002429BF" w:rsidP="002429BF">
      <w:pPr>
        <w:pStyle w:val="NurText"/>
        <w:tabs>
          <w:tab w:val="left" w:pos="360"/>
          <w:tab w:val="left" w:pos="900"/>
          <w:tab w:val="right" w:pos="5245"/>
        </w:tabs>
        <w:rPr>
          <w:rFonts w:ascii="Arial" w:hAnsi="Arial" w:cs="Arial"/>
          <w:color w:val="FF0000"/>
        </w:rPr>
      </w:pPr>
      <w:r w:rsidRPr="00FF7A93">
        <w:rPr>
          <w:rFonts w:ascii="Arial" w:hAnsi="Arial" w:cs="Arial"/>
          <w:color w:val="FF0000"/>
        </w:rPr>
        <w:tab/>
      </w:r>
    </w:p>
    <w:p w:rsidR="002429BF" w:rsidRPr="00FF7A93" w:rsidRDefault="002429BF" w:rsidP="002429BF">
      <w:pPr>
        <w:pStyle w:val="NurText"/>
        <w:tabs>
          <w:tab w:val="left" w:pos="360"/>
          <w:tab w:val="left" w:pos="900"/>
          <w:tab w:val="right" w:pos="5245"/>
        </w:tabs>
        <w:rPr>
          <w:rFonts w:ascii="Arial" w:hAnsi="Arial" w:cs="Arial"/>
          <w:color w:val="FF0000"/>
        </w:rPr>
      </w:pPr>
      <w:r w:rsidRPr="00FF7A93">
        <w:rPr>
          <w:rFonts w:ascii="Arial" w:hAnsi="Arial" w:cs="Arial"/>
          <w:color w:val="FF0000"/>
        </w:rPr>
        <w:tab/>
      </w:r>
      <w:r>
        <w:rPr>
          <w:rFonts w:ascii="Arial" w:hAnsi="Arial" w:cs="Arial"/>
          <w:color w:val="FF0000"/>
        </w:rPr>
        <w:tab/>
      </w:r>
      <w:r w:rsidRPr="00FF7A93">
        <w:rPr>
          <w:rFonts w:ascii="Arial" w:hAnsi="Arial" w:cs="Arial"/>
          <w:color w:val="FF0000"/>
        </w:rPr>
        <w:t>Roll</w:t>
      </w:r>
      <w:r>
        <w:rPr>
          <w:rFonts w:ascii="Arial" w:hAnsi="Arial" w:cs="Arial"/>
          <w:color w:val="FF0000"/>
        </w:rPr>
        <w:t>l</w:t>
      </w:r>
      <w:r w:rsidRPr="00FF7A93">
        <w:rPr>
          <w:rFonts w:ascii="Arial" w:hAnsi="Arial" w:cs="Arial"/>
          <w:color w:val="FF0000"/>
        </w:rPr>
        <w:t xml:space="preserve">adenschiene mit Insektenschutz 62 x 42 x 2.600 mm </w:t>
      </w:r>
    </w:p>
    <w:p w:rsidR="002429BF" w:rsidRDefault="002429BF" w:rsidP="002429BF">
      <w:pPr>
        <w:pStyle w:val="NurText"/>
        <w:tabs>
          <w:tab w:val="left" w:pos="360"/>
          <w:tab w:val="left" w:pos="900"/>
          <w:tab w:val="right" w:pos="5245"/>
        </w:tabs>
        <w:rPr>
          <w:rFonts w:ascii="Arial" w:hAnsi="Arial" w:cs="Arial"/>
          <w:color w:val="FF0000"/>
        </w:rPr>
      </w:pPr>
      <w:r w:rsidRPr="00FF7A93">
        <w:rPr>
          <w:rFonts w:ascii="Arial" w:hAnsi="Arial" w:cs="Arial"/>
          <w:color w:val="FF0000"/>
        </w:rPr>
        <w:tab/>
      </w:r>
      <w:r>
        <w:rPr>
          <w:rFonts w:ascii="Arial" w:hAnsi="Arial" w:cs="Arial"/>
          <w:color w:val="FF0000"/>
        </w:rPr>
        <w:tab/>
      </w:r>
      <w:r w:rsidRPr="00FF7A93">
        <w:rPr>
          <w:rFonts w:ascii="Arial" w:hAnsi="Arial" w:cs="Arial"/>
          <w:color w:val="FF0000"/>
        </w:rPr>
        <w:t>Roll</w:t>
      </w:r>
      <w:r>
        <w:rPr>
          <w:rFonts w:ascii="Arial" w:hAnsi="Arial" w:cs="Arial"/>
          <w:color w:val="FF0000"/>
        </w:rPr>
        <w:t>l</w:t>
      </w:r>
      <w:r w:rsidRPr="00FF7A93">
        <w:rPr>
          <w:rFonts w:ascii="Arial" w:hAnsi="Arial" w:cs="Arial"/>
          <w:color w:val="FF0000"/>
        </w:rPr>
        <w:t xml:space="preserve">adenschiene ohne Insektenschutz 62 x 30 x 2.600 mm </w:t>
      </w:r>
    </w:p>
    <w:p w:rsidR="002429BF" w:rsidRDefault="002429BF" w:rsidP="002429BF">
      <w:pPr>
        <w:pStyle w:val="berschrift7"/>
        <w:tabs>
          <w:tab w:val="clear" w:pos="1134"/>
          <w:tab w:val="left" w:pos="360"/>
          <w:tab w:val="left" w:pos="900"/>
          <w:tab w:val="right" w:pos="5245"/>
        </w:tabs>
        <w:rPr>
          <w:rFonts w:ascii="Arial" w:hAnsi="Arial" w:cs="Arial"/>
          <w:sz w:val="20"/>
        </w:rPr>
      </w:pPr>
      <w:r>
        <w:rPr>
          <w:rFonts w:ascii="Arial" w:hAnsi="Arial" w:cs="Arial"/>
          <w:sz w:val="20"/>
        </w:rPr>
        <w:tab/>
      </w:r>
      <w:r>
        <w:rPr>
          <w:rFonts w:ascii="Arial" w:hAnsi="Arial" w:cs="Arial"/>
          <w:sz w:val="20"/>
        </w:rPr>
        <w:tab/>
      </w:r>
    </w:p>
    <w:p w:rsidR="002429BF" w:rsidRPr="002429BF" w:rsidRDefault="002429BF" w:rsidP="002429BF">
      <w:pPr>
        <w:pStyle w:val="berschrift7"/>
        <w:tabs>
          <w:tab w:val="clear" w:pos="1134"/>
          <w:tab w:val="left" w:pos="360"/>
          <w:tab w:val="left" w:pos="900"/>
          <w:tab w:val="right" w:pos="5245"/>
        </w:tabs>
        <w:rPr>
          <w:rFonts w:ascii="Arial" w:hAnsi="Arial" w:cs="Arial"/>
          <w:color w:val="FF0000"/>
          <w:sz w:val="20"/>
        </w:rPr>
      </w:pPr>
      <w:r>
        <w:rPr>
          <w:rFonts w:ascii="Arial" w:hAnsi="Arial" w:cs="Arial"/>
          <w:sz w:val="20"/>
        </w:rPr>
        <w:tab/>
      </w:r>
      <w:r>
        <w:rPr>
          <w:rFonts w:ascii="Arial" w:hAnsi="Arial" w:cs="Arial"/>
          <w:sz w:val="20"/>
        </w:rPr>
        <w:tab/>
      </w:r>
      <w:r w:rsidRPr="002429BF">
        <w:rPr>
          <w:rFonts w:ascii="Arial" w:hAnsi="Arial" w:cs="Arial"/>
          <w:color w:val="FF0000"/>
          <w:sz w:val="20"/>
        </w:rPr>
        <w:t>Material: Aluminium (EN AW-6063 T66)</w:t>
      </w:r>
    </w:p>
    <w:p w:rsidR="002429BF" w:rsidRPr="002429BF" w:rsidRDefault="002429BF" w:rsidP="002429BF">
      <w:pPr>
        <w:pStyle w:val="berschrift4"/>
        <w:tabs>
          <w:tab w:val="clear" w:pos="1134"/>
          <w:tab w:val="left" w:pos="360"/>
          <w:tab w:val="left" w:pos="900"/>
          <w:tab w:val="right" w:pos="5245"/>
        </w:tabs>
        <w:ind w:left="0"/>
        <w:rPr>
          <w:rFonts w:ascii="Arial" w:hAnsi="Arial" w:cs="Arial"/>
          <w:color w:val="FF0000"/>
          <w:sz w:val="20"/>
        </w:rPr>
      </w:pPr>
      <w:r w:rsidRPr="002429BF">
        <w:rPr>
          <w:rFonts w:ascii="Arial" w:hAnsi="Arial" w:cs="Arial"/>
          <w:color w:val="FF0000"/>
          <w:sz w:val="20"/>
        </w:rPr>
        <w:tab/>
      </w:r>
      <w:r w:rsidRPr="002429BF">
        <w:rPr>
          <w:rFonts w:ascii="Arial" w:hAnsi="Arial" w:cs="Arial"/>
          <w:color w:val="FF0000"/>
          <w:sz w:val="20"/>
        </w:rPr>
        <w:tab/>
        <w:t xml:space="preserve">Oberfläche: </w:t>
      </w:r>
    </w:p>
    <w:p w:rsidR="002429BF" w:rsidRDefault="002429BF" w:rsidP="002429BF">
      <w:pPr>
        <w:pStyle w:val="berschrift4"/>
        <w:tabs>
          <w:tab w:val="clear" w:pos="1134"/>
          <w:tab w:val="left" w:pos="360"/>
          <w:tab w:val="left" w:pos="900"/>
          <w:tab w:val="right" w:pos="5245"/>
        </w:tabs>
        <w:ind w:left="0"/>
        <w:rPr>
          <w:rFonts w:ascii="Arial" w:hAnsi="Arial" w:cs="Arial"/>
          <w:sz w:val="20"/>
        </w:rPr>
      </w:pPr>
      <w:r w:rsidRPr="002429BF">
        <w:rPr>
          <w:rFonts w:ascii="Arial" w:hAnsi="Arial" w:cs="Arial"/>
          <w:color w:val="FF0000"/>
          <w:sz w:val="20"/>
        </w:rPr>
        <w:tab/>
      </w:r>
      <w:r w:rsidRPr="002429BF">
        <w:rPr>
          <w:rFonts w:ascii="Arial" w:hAnsi="Arial" w:cs="Arial"/>
          <w:color w:val="FF0000"/>
          <w:sz w:val="20"/>
        </w:rPr>
        <w:tab/>
        <w:t xml:space="preserve">E6EV1 eloxiert </w:t>
      </w:r>
    </w:p>
    <w:p w:rsidR="002429BF" w:rsidRDefault="002429BF" w:rsidP="002429BF">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r>
      <w:r w:rsidRPr="009E1F9B">
        <w:rPr>
          <w:rFonts w:ascii="Arial" w:hAnsi="Arial" w:cs="Arial"/>
          <w:color w:val="FF0000"/>
          <w:sz w:val="20"/>
        </w:rPr>
        <w:t>od. unbehandelt</w:t>
      </w:r>
      <w:r>
        <w:rPr>
          <w:rFonts w:ascii="Arial" w:hAnsi="Arial" w:cs="Arial"/>
          <w:color w:val="FF0000"/>
          <w:sz w:val="20"/>
        </w:rPr>
        <w:t xml:space="preserve"> </w:t>
      </w:r>
    </w:p>
    <w:p w:rsidR="002429BF" w:rsidRDefault="002429BF" w:rsidP="002429BF">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t>od.</w:t>
      </w:r>
      <w:r w:rsidR="00530676">
        <w:rPr>
          <w:rFonts w:ascii="Arial" w:hAnsi="Arial" w:cs="Arial"/>
          <w:color w:val="FF0000"/>
          <w:sz w:val="20"/>
        </w:rPr>
        <w:t xml:space="preserve"> </w:t>
      </w:r>
      <w:r>
        <w:rPr>
          <w:rFonts w:ascii="Arial" w:hAnsi="Arial" w:cs="Arial"/>
          <w:color w:val="FF0000"/>
          <w:sz w:val="20"/>
        </w:rPr>
        <w:t>Standard RAL 7016 Anthrazit glatt glänzend Pulverbeschichtung</w:t>
      </w:r>
    </w:p>
    <w:p w:rsidR="002429BF" w:rsidRDefault="002429BF" w:rsidP="002429BF">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t>od.</w:t>
      </w:r>
      <w:r w:rsidR="00530676">
        <w:rPr>
          <w:rFonts w:ascii="Arial" w:hAnsi="Arial" w:cs="Arial"/>
          <w:color w:val="FF0000"/>
          <w:sz w:val="20"/>
        </w:rPr>
        <w:t xml:space="preserve"> </w:t>
      </w:r>
      <w:r>
        <w:rPr>
          <w:rFonts w:ascii="Arial" w:hAnsi="Arial" w:cs="Arial"/>
          <w:color w:val="FF0000"/>
          <w:sz w:val="20"/>
        </w:rPr>
        <w:t>Standard RAL 9016 Verkehrsweiß glatt glänzend Pulverbeschichtung</w:t>
      </w:r>
    </w:p>
    <w:p w:rsidR="002429BF" w:rsidRPr="009E1F9B" w:rsidRDefault="002429BF" w:rsidP="002429BF">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t>od.</w:t>
      </w:r>
      <w:r w:rsidR="00530676">
        <w:rPr>
          <w:rFonts w:ascii="Arial" w:hAnsi="Arial" w:cs="Arial"/>
          <w:color w:val="FF0000"/>
          <w:sz w:val="20"/>
        </w:rPr>
        <w:t xml:space="preserve"> </w:t>
      </w:r>
      <w:r>
        <w:rPr>
          <w:rFonts w:ascii="Arial" w:hAnsi="Arial" w:cs="Arial"/>
          <w:color w:val="FF0000"/>
          <w:sz w:val="20"/>
        </w:rPr>
        <w:t>Standard RAL bzw. Sonderfarben nach Kundenwunsch</w:t>
      </w:r>
      <w:r w:rsidRPr="009E1F9B">
        <w:rPr>
          <w:rFonts w:ascii="Arial" w:hAnsi="Arial" w:cs="Arial"/>
          <w:color w:val="FF0000"/>
          <w:sz w:val="20"/>
        </w:rPr>
        <w:tab/>
      </w:r>
    </w:p>
    <w:p w:rsidR="002429BF" w:rsidRDefault="002429BF">
      <w:pPr>
        <w:tabs>
          <w:tab w:val="left" w:pos="900"/>
          <w:tab w:val="left" w:pos="1134"/>
          <w:tab w:val="right" w:pos="5245"/>
        </w:tabs>
        <w:rPr>
          <w:sz w:val="20"/>
        </w:rPr>
      </w:pPr>
    </w:p>
    <w:p w:rsidR="005E7AD5" w:rsidRDefault="00155A08">
      <w:pPr>
        <w:tabs>
          <w:tab w:val="left" w:pos="900"/>
          <w:tab w:val="left" w:pos="1134"/>
          <w:tab w:val="right" w:pos="5245"/>
        </w:tabs>
        <w:rPr>
          <w:color w:val="FF0000"/>
          <w:sz w:val="20"/>
          <w:szCs w:val="20"/>
        </w:rPr>
      </w:pPr>
      <w:r>
        <w:rPr>
          <w:sz w:val="20"/>
        </w:rPr>
        <w:tab/>
      </w:r>
      <w:r w:rsidRPr="005E7AD5">
        <w:rPr>
          <w:b/>
          <w:color w:val="FF0000"/>
          <w:sz w:val="20"/>
          <w:szCs w:val="20"/>
        </w:rPr>
        <w:t>Optional</w:t>
      </w:r>
      <w:r>
        <w:rPr>
          <w:color w:val="FF0000"/>
          <w:sz w:val="20"/>
          <w:szCs w:val="20"/>
        </w:rPr>
        <w:t xml:space="preserve"> </w:t>
      </w:r>
    </w:p>
    <w:p w:rsidR="008E72E9" w:rsidRDefault="005E7AD5">
      <w:pPr>
        <w:tabs>
          <w:tab w:val="left" w:pos="900"/>
          <w:tab w:val="left" w:pos="1134"/>
          <w:tab w:val="right" w:pos="5245"/>
        </w:tabs>
        <w:rPr>
          <w:color w:val="FF0000"/>
          <w:sz w:val="20"/>
          <w:szCs w:val="20"/>
        </w:rPr>
      </w:pPr>
      <w:r>
        <w:rPr>
          <w:color w:val="FF0000"/>
          <w:sz w:val="20"/>
          <w:szCs w:val="20"/>
        </w:rPr>
        <w:tab/>
      </w:r>
      <w:r w:rsidR="00155A08">
        <w:rPr>
          <w:color w:val="FF0000"/>
          <w:sz w:val="20"/>
          <w:szCs w:val="20"/>
        </w:rPr>
        <w:t xml:space="preserve">LED-Führungsschiene </w:t>
      </w:r>
    </w:p>
    <w:p w:rsidR="00155A08" w:rsidRDefault="00155A08">
      <w:pPr>
        <w:tabs>
          <w:tab w:val="left" w:pos="900"/>
          <w:tab w:val="left" w:pos="1134"/>
          <w:tab w:val="right" w:pos="5245"/>
        </w:tabs>
        <w:rPr>
          <w:sz w:val="20"/>
        </w:rPr>
      </w:pPr>
    </w:p>
    <w:p w:rsidR="00155A08" w:rsidRDefault="00155A08">
      <w:pPr>
        <w:tabs>
          <w:tab w:val="left" w:pos="900"/>
          <w:tab w:val="left" w:pos="1134"/>
          <w:tab w:val="right" w:pos="5245"/>
        </w:tabs>
        <w:rPr>
          <w:sz w:val="20"/>
        </w:rPr>
      </w:pPr>
    </w:p>
    <w:p w:rsidR="001918CE" w:rsidRDefault="001918CE">
      <w:pPr>
        <w:numPr>
          <w:ilvl w:val="1"/>
          <w:numId w:val="13"/>
        </w:numPr>
        <w:rPr>
          <w:sz w:val="20"/>
        </w:rPr>
      </w:pPr>
      <w:r>
        <w:rPr>
          <w:sz w:val="20"/>
        </w:rPr>
        <w:t>Verglasung</w:t>
      </w:r>
    </w:p>
    <w:p w:rsidR="001918CE" w:rsidRDefault="001918CE">
      <w:pPr>
        <w:tabs>
          <w:tab w:val="left" w:pos="540"/>
        </w:tabs>
        <w:ind w:left="360"/>
        <w:rPr>
          <w:sz w:val="20"/>
        </w:rPr>
      </w:pPr>
    </w:p>
    <w:p w:rsidR="001918CE" w:rsidRDefault="001918CE">
      <w:pPr>
        <w:pStyle w:val="NurText"/>
        <w:tabs>
          <w:tab w:val="left" w:pos="540"/>
          <w:tab w:val="left" w:pos="900"/>
          <w:tab w:val="left" w:pos="2880"/>
        </w:tabs>
        <w:ind w:left="900"/>
        <w:rPr>
          <w:rFonts w:ascii="Arial" w:hAnsi="Arial"/>
        </w:rPr>
      </w:pPr>
      <w:r>
        <w:rPr>
          <w:rFonts w:ascii="Arial" w:hAnsi="Arial"/>
          <w:bCs/>
        </w:rPr>
        <w:t>VSG</w:t>
      </w:r>
      <w:r>
        <w:rPr>
          <w:rFonts w:ascii="Arial" w:hAnsi="Arial"/>
          <w:bCs/>
        </w:rPr>
        <w:tab/>
      </w:r>
      <w:r>
        <w:rPr>
          <w:rFonts w:ascii="Arial" w:hAnsi="Arial"/>
          <w:bCs/>
        </w:rPr>
        <w:tab/>
      </w:r>
      <w:r>
        <w:rPr>
          <w:rFonts w:ascii="Arial" w:hAnsi="Arial"/>
          <w:bCs/>
        </w:rPr>
        <w:tab/>
      </w:r>
      <w:r w:rsidR="00402018" w:rsidRPr="00402018">
        <w:rPr>
          <w:rFonts w:ascii="Arial" w:hAnsi="Arial" w:cs="Arial"/>
        </w:rPr>
        <w:t>10</w:t>
      </w:r>
      <w:r w:rsidRPr="001F21FB">
        <w:rPr>
          <w:rFonts w:ascii="Arial" w:hAnsi="Arial" w:cs="Arial"/>
          <w:color w:val="FF0000"/>
        </w:rPr>
        <w:t xml:space="preserve"> od. 1</w:t>
      </w:r>
      <w:r w:rsidR="00402018">
        <w:rPr>
          <w:rFonts w:ascii="Arial" w:hAnsi="Arial" w:cs="Arial"/>
          <w:color w:val="FF0000"/>
        </w:rPr>
        <w:t>2</w:t>
      </w:r>
      <w:r w:rsidRPr="001F21FB">
        <w:rPr>
          <w:rFonts w:ascii="Arial" w:hAnsi="Arial" w:cs="Arial"/>
          <w:color w:val="FF0000"/>
        </w:rPr>
        <w:t xml:space="preserve"> od. </w:t>
      </w:r>
      <w:r w:rsidR="00402018">
        <w:rPr>
          <w:rFonts w:ascii="Arial" w:hAnsi="Arial" w:cs="Arial"/>
          <w:color w:val="FF0000"/>
        </w:rPr>
        <w:t>16</w:t>
      </w:r>
      <w:r>
        <w:rPr>
          <w:rFonts w:ascii="Arial" w:hAnsi="Arial"/>
        </w:rPr>
        <w:t xml:space="preserve"> mm </w:t>
      </w:r>
    </w:p>
    <w:p w:rsidR="001918CE" w:rsidRDefault="001918CE">
      <w:pPr>
        <w:pStyle w:val="NurText"/>
        <w:tabs>
          <w:tab w:val="left" w:pos="540"/>
          <w:tab w:val="left" w:pos="900"/>
          <w:tab w:val="left" w:pos="2880"/>
        </w:tabs>
        <w:ind w:left="900"/>
        <w:rPr>
          <w:rFonts w:ascii="Arial" w:hAnsi="Arial"/>
          <w:bCs/>
        </w:rPr>
      </w:pPr>
      <w:r>
        <w:rPr>
          <w:rFonts w:ascii="Arial" w:hAnsi="Arial"/>
          <w:bCs/>
        </w:rPr>
        <w:t>bestehend aus:</w:t>
      </w:r>
    </w:p>
    <w:p w:rsidR="001918CE" w:rsidRDefault="001918CE">
      <w:pPr>
        <w:pStyle w:val="NurText"/>
        <w:tabs>
          <w:tab w:val="left" w:pos="540"/>
          <w:tab w:val="left" w:pos="900"/>
          <w:tab w:val="left" w:pos="2880"/>
        </w:tabs>
        <w:rPr>
          <w:rFonts w:ascii="Arial" w:hAnsi="Arial"/>
        </w:rPr>
      </w:pPr>
      <w:r>
        <w:rPr>
          <w:rFonts w:ascii="Arial" w:hAnsi="Arial"/>
        </w:rPr>
        <w:tab/>
      </w:r>
      <w:r>
        <w:rPr>
          <w:rFonts w:ascii="Arial" w:hAnsi="Arial"/>
        </w:rPr>
        <w:tab/>
      </w:r>
      <w:r>
        <w:rPr>
          <w:rFonts w:ascii="Arial" w:hAnsi="Arial" w:cs="Arial"/>
          <w:bCs/>
        </w:rPr>
        <w:t>ESG</w:t>
      </w:r>
      <w:r>
        <w:rPr>
          <w:rFonts w:ascii="Arial" w:hAnsi="Arial"/>
        </w:rPr>
        <w:t xml:space="preserve"> </w:t>
      </w:r>
      <w:r w:rsidR="00D64A3D" w:rsidRPr="001F21FB">
        <w:rPr>
          <w:rFonts w:ascii="Arial" w:hAnsi="Arial"/>
          <w:bCs/>
          <w:iCs/>
          <w:color w:val="FF0000"/>
        </w:rPr>
        <w:t xml:space="preserve">(oder </w:t>
      </w:r>
      <w:r w:rsidRPr="001F21FB">
        <w:rPr>
          <w:rFonts w:ascii="Arial" w:hAnsi="Arial"/>
          <w:bCs/>
          <w:iCs/>
          <w:color w:val="FF0000"/>
        </w:rPr>
        <w:t>ESG-H)</w:t>
      </w:r>
      <w:r>
        <w:rPr>
          <w:rFonts w:ascii="Arial" w:hAnsi="Arial"/>
        </w:rPr>
        <w:tab/>
        <w:t xml:space="preserve">      </w:t>
      </w:r>
      <w:r>
        <w:rPr>
          <w:rFonts w:ascii="Arial" w:hAnsi="Arial"/>
        </w:rPr>
        <w:tab/>
        <w:t xml:space="preserve"> </w:t>
      </w:r>
      <w:r w:rsidRPr="00402018">
        <w:rPr>
          <w:rFonts w:ascii="Arial" w:hAnsi="Arial"/>
        </w:rPr>
        <w:t>2</w:t>
      </w:r>
      <w:r w:rsidR="00D64A3D" w:rsidRPr="00402018">
        <w:rPr>
          <w:rFonts w:ascii="Arial" w:hAnsi="Arial"/>
        </w:rPr>
        <w:t xml:space="preserve"> </w:t>
      </w:r>
      <w:r w:rsidR="00442165">
        <w:rPr>
          <w:rFonts w:ascii="Arial" w:hAnsi="Arial"/>
        </w:rPr>
        <w:t>x 5</w:t>
      </w:r>
      <w:r w:rsidRPr="001F21FB">
        <w:rPr>
          <w:rFonts w:ascii="Arial" w:hAnsi="Arial"/>
          <w:color w:val="FF0000"/>
        </w:rPr>
        <w:t xml:space="preserve"> od. 2</w:t>
      </w:r>
      <w:r w:rsidR="00D64A3D" w:rsidRPr="001F21FB">
        <w:rPr>
          <w:rFonts w:ascii="Arial" w:hAnsi="Arial"/>
          <w:color w:val="FF0000"/>
        </w:rPr>
        <w:t xml:space="preserve"> </w:t>
      </w:r>
      <w:r w:rsidRPr="001F21FB">
        <w:rPr>
          <w:rFonts w:ascii="Arial" w:hAnsi="Arial"/>
          <w:color w:val="FF0000"/>
        </w:rPr>
        <w:t xml:space="preserve">x </w:t>
      </w:r>
      <w:r w:rsidR="00442165">
        <w:rPr>
          <w:rFonts w:ascii="Arial" w:hAnsi="Arial"/>
          <w:color w:val="FF0000"/>
        </w:rPr>
        <w:t>6</w:t>
      </w:r>
      <w:r w:rsidRPr="001F21FB">
        <w:rPr>
          <w:rFonts w:ascii="Arial" w:hAnsi="Arial"/>
          <w:color w:val="FF0000"/>
        </w:rPr>
        <w:t xml:space="preserve"> od. 2</w:t>
      </w:r>
      <w:r w:rsidR="00D64A3D" w:rsidRPr="001F21FB">
        <w:rPr>
          <w:rFonts w:ascii="Arial" w:hAnsi="Arial"/>
          <w:color w:val="FF0000"/>
        </w:rPr>
        <w:t xml:space="preserve"> </w:t>
      </w:r>
      <w:r w:rsidRPr="001F21FB">
        <w:rPr>
          <w:rFonts w:ascii="Arial" w:hAnsi="Arial"/>
          <w:color w:val="FF0000"/>
        </w:rPr>
        <w:t>x</w:t>
      </w:r>
      <w:r w:rsidR="004912E5" w:rsidRPr="001F21FB">
        <w:rPr>
          <w:rFonts w:ascii="Arial" w:hAnsi="Arial"/>
          <w:color w:val="FF0000"/>
        </w:rPr>
        <w:t xml:space="preserve"> </w:t>
      </w:r>
      <w:r w:rsidR="00442165">
        <w:rPr>
          <w:rFonts w:ascii="Arial" w:hAnsi="Arial"/>
          <w:color w:val="FF0000"/>
        </w:rPr>
        <w:t>8</w:t>
      </w:r>
      <w:r>
        <w:rPr>
          <w:rFonts w:ascii="Arial" w:hAnsi="Arial"/>
        </w:rPr>
        <w:t xml:space="preserve"> mm</w:t>
      </w:r>
    </w:p>
    <w:p w:rsidR="00F44199" w:rsidRPr="001F21FB" w:rsidRDefault="00F44199">
      <w:pPr>
        <w:pStyle w:val="NurText"/>
        <w:tabs>
          <w:tab w:val="left" w:pos="540"/>
          <w:tab w:val="left" w:pos="900"/>
          <w:tab w:val="left" w:pos="2880"/>
        </w:tabs>
        <w:rPr>
          <w:rFonts w:ascii="Arial" w:hAnsi="Arial"/>
          <w:color w:val="FF0000"/>
        </w:rPr>
      </w:pPr>
      <w:r>
        <w:rPr>
          <w:rFonts w:ascii="Arial" w:hAnsi="Arial"/>
        </w:rPr>
        <w:tab/>
      </w:r>
      <w:r>
        <w:rPr>
          <w:rFonts w:ascii="Arial" w:hAnsi="Arial"/>
        </w:rPr>
        <w:tab/>
      </w:r>
      <w:r w:rsidRPr="001F21FB">
        <w:rPr>
          <w:rFonts w:ascii="Arial" w:hAnsi="Arial"/>
          <w:color w:val="FF0000"/>
        </w:rPr>
        <w:t>TVG</w:t>
      </w:r>
    </w:p>
    <w:p w:rsidR="00F44199" w:rsidRPr="001F21FB" w:rsidRDefault="00F44199">
      <w:pPr>
        <w:pStyle w:val="NurText"/>
        <w:tabs>
          <w:tab w:val="left" w:pos="540"/>
          <w:tab w:val="left" w:pos="900"/>
          <w:tab w:val="left" w:pos="2880"/>
        </w:tabs>
        <w:rPr>
          <w:rFonts w:ascii="Arial" w:hAnsi="Arial"/>
          <w:color w:val="FF0000"/>
        </w:rPr>
      </w:pPr>
      <w:r w:rsidRPr="001F21FB">
        <w:rPr>
          <w:rFonts w:ascii="Arial" w:hAnsi="Arial"/>
          <w:color w:val="FF0000"/>
        </w:rPr>
        <w:tab/>
      </w:r>
      <w:r w:rsidRPr="001F21FB">
        <w:rPr>
          <w:rFonts w:ascii="Arial" w:hAnsi="Arial"/>
          <w:color w:val="FF0000"/>
        </w:rPr>
        <w:tab/>
      </w:r>
    </w:p>
    <w:p w:rsidR="001918CE" w:rsidRDefault="001918CE">
      <w:pPr>
        <w:pStyle w:val="NurText"/>
        <w:tabs>
          <w:tab w:val="left" w:pos="540"/>
          <w:tab w:val="left" w:pos="900"/>
          <w:tab w:val="left" w:pos="2880"/>
        </w:tabs>
        <w:rPr>
          <w:rFonts w:ascii="Arial" w:hAnsi="Arial"/>
        </w:rPr>
      </w:pPr>
      <w:r w:rsidRPr="001F21FB">
        <w:rPr>
          <w:rFonts w:ascii="Arial" w:hAnsi="Arial"/>
        </w:rPr>
        <w:tab/>
      </w:r>
      <w:r w:rsidRPr="001F21FB">
        <w:rPr>
          <w:rFonts w:ascii="Arial" w:hAnsi="Arial"/>
        </w:rPr>
        <w:tab/>
      </w:r>
      <w:r w:rsidR="00442165">
        <w:rPr>
          <w:rFonts w:ascii="Arial" w:hAnsi="Arial"/>
        </w:rPr>
        <w:t>mi</w:t>
      </w:r>
      <w:r>
        <w:rPr>
          <w:rFonts w:ascii="Arial" w:hAnsi="Arial"/>
        </w:rPr>
        <w:t>t 1.52 mm PVB-Folie</w:t>
      </w:r>
      <w:r w:rsidR="00F44199">
        <w:rPr>
          <w:rFonts w:ascii="Arial" w:hAnsi="Arial"/>
        </w:rPr>
        <w:t xml:space="preserve"> </w:t>
      </w:r>
      <w:r w:rsidR="00F44199" w:rsidRPr="001F21FB">
        <w:rPr>
          <w:rFonts w:ascii="Arial" w:hAnsi="Arial"/>
          <w:color w:val="FF0000"/>
        </w:rPr>
        <w:t>(oder SGP-Folie)</w:t>
      </w:r>
    </w:p>
    <w:p w:rsidR="001918CE" w:rsidRDefault="001918CE">
      <w:pPr>
        <w:pStyle w:val="NurText"/>
        <w:tabs>
          <w:tab w:val="left" w:pos="900"/>
          <w:tab w:val="left" w:pos="1080"/>
        </w:tabs>
      </w:pPr>
      <w:r>
        <w:tab/>
      </w:r>
    </w:p>
    <w:p w:rsidR="001918CE" w:rsidRDefault="001918CE">
      <w:pPr>
        <w:pStyle w:val="NurText"/>
        <w:tabs>
          <w:tab w:val="left" w:pos="540"/>
          <w:tab w:val="left" w:pos="900"/>
          <w:tab w:val="left" w:pos="1080"/>
        </w:tabs>
        <w:rPr>
          <w:rFonts w:ascii="Arial" w:hAnsi="Arial"/>
        </w:rPr>
      </w:pPr>
      <w:r>
        <w:rPr>
          <w:rFonts w:ascii="Arial" w:hAnsi="Arial"/>
        </w:rPr>
        <w:tab/>
      </w:r>
      <w:r>
        <w:rPr>
          <w:rFonts w:ascii="Arial" w:hAnsi="Arial"/>
        </w:rPr>
        <w:tab/>
        <w:t xml:space="preserve">Kantenbearbeitung nach DIN </w:t>
      </w:r>
      <w:r w:rsidRPr="00DD26B4">
        <w:rPr>
          <w:rFonts w:ascii="Arial" w:hAnsi="Arial"/>
        </w:rPr>
        <w:t>1249-11 poliert</w:t>
      </w:r>
    </w:p>
    <w:p w:rsidR="001918CE" w:rsidRDefault="001918CE">
      <w:pPr>
        <w:pStyle w:val="NurText"/>
        <w:tabs>
          <w:tab w:val="left" w:pos="540"/>
          <w:tab w:val="left" w:pos="900"/>
          <w:tab w:val="left" w:pos="1080"/>
        </w:tabs>
        <w:rPr>
          <w:rFonts w:ascii="Arial" w:hAnsi="Arial"/>
        </w:rPr>
      </w:pPr>
    </w:p>
    <w:p w:rsidR="001918CE" w:rsidRDefault="001918CE">
      <w:pPr>
        <w:pStyle w:val="NurText"/>
        <w:tabs>
          <w:tab w:val="left" w:pos="540"/>
          <w:tab w:val="left" w:pos="900"/>
          <w:tab w:val="left" w:pos="1080"/>
        </w:tabs>
        <w:rPr>
          <w:rFonts w:ascii="Arial" w:hAnsi="Arial"/>
        </w:rPr>
      </w:pPr>
      <w:r>
        <w:rPr>
          <w:rFonts w:ascii="Arial" w:hAnsi="Arial"/>
        </w:rPr>
        <w:tab/>
      </w:r>
      <w:r>
        <w:rPr>
          <w:rFonts w:ascii="Arial" w:hAnsi="Arial"/>
        </w:rPr>
        <w:tab/>
        <w:t>Zwischenfolien aus Polyvinyl</w:t>
      </w:r>
      <w:bookmarkStart w:id="0" w:name="_GoBack"/>
      <w:bookmarkEnd w:id="0"/>
      <w:r>
        <w:rPr>
          <w:rFonts w:ascii="Arial" w:hAnsi="Arial"/>
        </w:rPr>
        <w:t xml:space="preserve">butyral (PVB) müssen bei 23°C die folgenden mechanischen </w:t>
      </w:r>
    </w:p>
    <w:p w:rsidR="00EE4A8D" w:rsidRDefault="001918CE">
      <w:pPr>
        <w:pStyle w:val="NurText"/>
        <w:widowControl w:val="0"/>
        <w:tabs>
          <w:tab w:val="left" w:pos="540"/>
          <w:tab w:val="left" w:pos="900"/>
          <w:tab w:val="left" w:pos="1080"/>
        </w:tabs>
        <w:spacing w:after="120" w:line="360" w:lineRule="auto"/>
        <w:rPr>
          <w:rFonts w:ascii="Arial" w:hAnsi="Arial"/>
        </w:rPr>
      </w:pPr>
      <w:r>
        <w:rPr>
          <w:rFonts w:ascii="Arial" w:hAnsi="Arial"/>
        </w:rPr>
        <w:tab/>
      </w:r>
      <w:r>
        <w:rPr>
          <w:rFonts w:ascii="Arial" w:hAnsi="Arial"/>
        </w:rPr>
        <w:tab/>
        <w:t>Eigenschaften erfüllen:</w:t>
      </w:r>
    </w:p>
    <w:p w:rsidR="001918CE" w:rsidRDefault="001918CE">
      <w:pPr>
        <w:pStyle w:val="NurText"/>
        <w:widowControl w:val="0"/>
        <w:tabs>
          <w:tab w:val="left" w:pos="540"/>
          <w:tab w:val="left" w:pos="900"/>
          <w:tab w:val="left" w:pos="1080"/>
        </w:tabs>
        <w:spacing w:after="120" w:line="360" w:lineRule="auto"/>
        <w:rPr>
          <w:rFonts w:ascii="Arial" w:hAnsi="Arial" w:cs="Arial"/>
        </w:rPr>
      </w:pPr>
      <w:r>
        <w:rPr>
          <w:rFonts w:ascii="Arial" w:hAnsi="Arial" w:cs="Arial"/>
        </w:rPr>
        <w:tab/>
      </w:r>
      <w:r>
        <w:rPr>
          <w:rFonts w:ascii="Arial" w:hAnsi="Arial" w:cs="Arial"/>
        </w:rPr>
        <w:tab/>
        <w:t>- Reißfestigkeit:</w:t>
      </w:r>
      <w:r>
        <w:rPr>
          <w:rFonts w:ascii="Arial" w:hAnsi="Arial" w:cs="Arial"/>
        </w:rPr>
        <w:tab/>
        <w:t>&gt; 20 N/ mm²</w:t>
      </w:r>
    </w:p>
    <w:p w:rsidR="001918CE" w:rsidRDefault="001918CE">
      <w:pPr>
        <w:tabs>
          <w:tab w:val="left" w:pos="900"/>
          <w:tab w:val="left" w:pos="1134"/>
          <w:tab w:val="right" w:pos="5245"/>
        </w:tabs>
        <w:ind w:left="900"/>
        <w:rPr>
          <w:sz w:val="20"/>
        </w:rPr>
      </w:pPr>
      <w:r>
        <w:rPr>
          <w:sz w:val="20"/>
        </w:rPr>
        <w:t>- Bruchdehnung:        &gt; 250 %</w:t>
      </w:r>
    </w:p>
    <w:p w:rsidR="008E72E9" w:rsidRDefault="008E72E9">
      <w:pPr>
        <w:tabs>
          <w:tab w:val="left" w:pos="900"/>
          <w:tab w:val="left" w:pos="1134"/>
          <w:tab w:val="right" w:pos="5245"/>
        </w:tabs>
        <w:ind w:left="900"/>
        <w:rPr>
          <w:sz w:val="20"/>
        </w:rPr>
      </w:pPr>
    </w:p>
    <w:p w:rsidR="0024242F" w:rsidRDefault="0024242F" w:rsidP="0024242F">
      <w:pPr>
        <w:tabs>
          <w:tab w:val="left" w:pos="900"/>
          <w:tab w:val="left" w:pos="1134"/>
          <w:tab w:val="right" w:pos="5245"/>
        </w:tabs>
        <w:ind w:left="900"/>
        <w:rPr>
          <w:sz w:val="20"/>
        </w:rPr>
      </w:pPr>
      <w:r>
        <w:rPr>
          <w:sz w:val="20"/>
        </w:rPr>
        <w:t xml:space="preserve">Mögliche Scheibenformate: Rechteckscheiben </w:t>
      </w:r>
    </w:p>
    <w:p w:rsidR="0024242F" w:rsidRDefault="0024242F" w:rsidP="0024242F">
      <w:pPr>
        <w:tabs>
          <w:tab w:val="left" w:pos="900"/>
          <w:tab w:val="left" w:pos="1134"/>
          <w:tab w:val="right" w:pos="5245"/>
        </w:tabs>
        <w:ind w:left="900"/>
        <w:rPr>
          <w:sz w:val="20"/>
          <w:szCs w:val="20"/>
        </w:rPr>
      </w:pPr>
      <w:r w:rsidRPr="0024242F">
        <w:rPr>
          <w:sz w:val="20"/>
          <w:szCs w:val="20"/>
        </w:rPr>
        <w:t>Die jeweilige Einbausituation und die zu verwende</w:t>
      </w:r>
      <w:r w:rsidR="00392A29">
        <w:rPr>
          <w:sz w:val="20"/>
          <w:szCs w:val="20"/>
        </w:rPr>
        <w:t>nde</w:t>
      </w:r>
      <w:r w:rsidRPr="0024242F">
        <w:rPr>
          <w:sz w:val="20"/>
          <w:szCs w:val="20"/>
        </w:rPr>
        <w:t xml:space="preserve"> Glasart ist aus dem </w:t>
      </w:r>
      <w:r w:rsidRPr="0024242F">
        <w:rPr>
          <w:b/>
          <w:sz w:val="20"/>
          <w:szCs w:val="20"/>
        </w:rPr>
        <w:t>Al</w:t>
      </w:r>
      <w:r>
        <w:rPr>
          <w:b/>
          <w:sz w:val="20"/>
          <w:szCs w:val="20"/>
        </w:rPr>
        <w:t>lgemein</w:t>
      </w:r>
      <w:r w:rsidR="0052110B">
        <w:rPr>
          <w:b/>
          <w:sz w:val="20"/>
          <w:szCs w:val="20"/>
        </w:rPr>
        <w:t>en</w:t>
      </w:r>
      <w:r w:rsidRPr="0024242F">
        <w:rPr>
          <w:b/>
          <w:sz w:val="20"/>
          <w:szCs w:val="20"/>
        </w:rPr>
        <w:t xml:space="preserve"> bauaufsichtliche</w:t>
      </w:r>
      <w:r>
        <w:rPr>
          <w:b/>
          <w:sz w:val="20"/>
          <w:szCs w:val="20"/>
        </w:rPr>
        <w:t>n</w:t>
      </w:r>
      <w:r w:rsidRPr="0024242F">
        <w:rPr>
          <w:b/>
          <w:sz w:val="20"/>
          <w:szCs w:val="20"/>
        </w:rPr>
        <w:t xml:space="preserve"> Prüfzeugnis – AbP </w:t>
      </w:r>
      <w:r>
        <w:rPr>
          <w:b/>
          <w:sz w:val="20"/>
          <w:szCs w:val="20"/>
        </w:rPr>
        <w:t>und</w:t>
      </w:r>
      <w:r w:rsidR="00442165">
        <w:rPr>
          <w:b/>
          <w:sz w:val="20"/>
          <w:szCs w:val="20"/>
        </w:rPr>
        <w:t xml:space="preserve"> geprüftem</w:t>
      </w:r>
      <w:r>
        <w:rPr>
          <w:b/>
          <w:sz w:val="20"/>
          <w:szCs w:val="20"/>
        </w:rPr>
        <w:t xml:space="preserve"> </w:t>
      </w:r>
      <w:r w:rsidRPr="0024242F">
        <w:rPr>
          <w:b/>
          <w:sz w:val="20"/>
          <w:szCs w:val="20"/>
        </w:rPr>
        <w:t xml:space="preserve">Typenprüfbericht </w:t>
      </w:r>
      <w:r w:rsidRPr="0024242F">
        <w:rPr>
          <w:sz w:val="20"/>
          <w:szCs w:val="20"/>
        </w:rPr>
        <w:t>zu berücksichtigen.</w:t>
      </w:r>
    </w:p>
    <w:p w:rsidR="00442165" w:rsidRPr="0024242F" w:rsidRDefault="00442165" w:rsidP="0024242F">
      <w:pPr>
        <w:tabs>
          <w:tab w:val="left" w:pos="900"/>
          <w:tab w:val="left" w:pos="1134"/>
          <w:tab w:val="right" w:pos="5245"/>
        </w:tabs>
        <w:ind w:left="900"/>
        <w:rPr>
          <w:sz w:val="20"/>
          <w:szCs w:val="20"/>
        </w:rPr>
      </w:pPr>
    </w:p>
    <w:p w:rsidR="00D64A3D" w:rsidRDefault="00B20CC7">
      <w:pPr>
        <w:tabs>
          <w:tab w:val="left" w:pos="900"/>
          <w:tab w:val="left" w:pos="1134"/>
          <w:tab w:val="right" w:pos="5245"/>
        </w:tabs>
        <w:ind w:left="900"/>
        <w:rPr>
          <w:sz w:val="20"/>
        </w:rPr>
      </w:pPr>
      <w:r>
        <w:rPr>
          <w:sz w:val="20"/>
        </w:rPr>
        <w:t xml:space="preserve">Anstatt der PVB-Folie dürfen auch andere geregelte oder bauaufsichtlich zugelassene </w:t>
      </w:r>
    </w:p>
    <w:p w:rsidR="00B20CC7" w:rsidRDefault="00B20CC7">
      <w:pPr>
        <w:tabs>
          <w:tab w:val="left" w:pos="900"/>
          <w:tab w:val="left" w:pos="1134"/>
          <w:tab w:val="right" w:pos="5245"/>
        </w:tabs>
        <w:ind w:left="900"/>
        <w:rPr>
          <w:sz w:val="20"/>
        </w:rPr>
      </w:pPr>
      <w:r>
        <w:rPr>
          <w:sz w:val="20"/>
        </w:rPr>
        <w:t>Verbund- Materialien mit vergleichbaren oder besseren mechanischen Kennwerten und Eigenschaften wie z.B. Ionomer Verbundschichten (SGP), Ethylen-Vinylacetat (EVA), thermoplastisches Polyurethan (TPU) u. a. verwendet werden.</w:t>
      </w:r>
    </w:p>
    <w:p w:rsidR="00B20CC7" w:rsidRDefault="00B20CC7">
      <w:pPr>
        <w:tabs>
          <w:tab w:val="left" w:pos="900"/>
          <w:tab w:val="left" w:pos="1134"/>
          <w:tab w:val="right" w:pos="5245"/>
        </w:tabs>
        <w:ind w:left="900"/>
        <w:rPr>
          <w:sz w:val="20"/>
        </w:rPr>
      </w:pPr>
    </w:p>
    <w:p w:rsidR="00B20CC7" w:rsidRDefault="00B20CC7">
      <w:pPr>
        <w:tabs>
          <w:tab w:val="left" w:pos="900"/>
          <w:tab w:val="left" w:pos="1134"/>
          <w:tab w:val="right" w:pos="5245"/>
        </w:tabs>
        <w:ind w:left="900"/>
        <w:rPr>
          <w:sz w:val="20"/>
        </w:rPr>
      </w:pPr>
      <w:r>
        <w:rPr>
          <w:sz w:val="20"/>
        </w:rPr>
        <w:t>Verbundfolien dürfen je nach entsprechender Zulassung</w:t>
      </w:r>
      <w:r w:rsidR="0052110B">
        <w:rPr>
          <w:sz w:val="20"/>
        </w:rPr>
        <w:t>,</w:t>
      </w:r>
      <w:r>
        <w:rPr>
          <w:sz w:val="20"/>
        </w:rPr>
        <w:t xml:space="preserve"> harmonisierten Normen oder allgemeinen bauaufsichtlichen Zulassungen eingefärbt oder bedruckt sein, wobei das gewählte Verfahren die mechanischen Eigenschaften des Glases nicht beeinträchtigen darf.</w:t>
      </w:r>
    </w:p>
    <w:p w:rsidR="00D64A3D" w:rsidRDefault="00D64A3D">
      <w:pPr>
        <w:tabs>
          <w:tab w:val="left" w:pos="900"/>
          <w:tab w:val="left" w:pos="1134"/>
          <w:tab w:val="right" w:pos="5245"/>
        </w:tabs>
        <w:ind w:left="900"/>
        <w:rPr>
          <w:sz w:val="20"/>
        </w:rPr>
      </w:pPr>
    </w:p>
    <w:p w:rsidR="00F31B4C" w:rsidRDefault="00F31B4C">
      <w:pPr>
        <w:tabs>
          <w:tab w:val="left" w:pos="900"/>
          <w:tab w:val="left" w:pos="1134"/>
          <w:tab w:val="right" w:pos="5245"/>
        </w:tabs>
        <w:ind w:left="900"/>
        <w:rPr>
          <w:sz w:val="20"/>
        </w:rPr>
      </w:pPr>
      <w:r>
        <w:rPr>
          <w:sz w:val="20"/>
        </w:rPr>
        <w:t xml:space="preserve">VSG-ESG Scheiben dürfen bedruckt / emailliert werden. Die Dimensionierung der bedruckten / emaillierten Glasscheiben erfolgt gemäß Typenprüfung über die Nachweise </w:t>
      </w:r>
    </w:p>
    <w:p w:rsidR="00D64A3D" w:rsidRDefault="0052110B">
      <w:pPr>
        <w:tabs>
          <w:tab w:val="left" w:pos="900"/>
          <w:tab w:val="left" w:pos="1134"/>
          <w:tab w:val="right" w:pos="5245"/>
        </w:tabs>
        <w:ind w:left="900"/>
        <w:rPr>
          <w:sz w:val="20"/>
        </w:rPr>
      </w:pPr>
      <w:r>
        <w:rPr>
          <w:sz w:val="20"/>
        </w:rPr>
        <w:t>f</w:t>
      </w:r>
      <w:r w:rsidR="00F31B4C">
        <w:rPr>
          <w:sz w:val="20"/>
        </w:rPr>
        <w:t xml:space="preserve">ür VSG-TVG Scheiben mit gleicher Stärke und Höhe. </w:t>
      </w:r>
    </w:p>
    <w:p w:rsidR="00D64A3D" w:rsidRDefault="00D64A3D" w:rsidP="008E72E9">
      <w:pPr>
        <w:tabs>
          <w:tab w:val="left" w:pos="900"/>
          <w:tab w:val="left" w:pos="1134"/>
          <w:tab w:val="right" w:pos="5245"/>
        </w:tabs>
        <w:rPr>
          <w:sz w:val="20"/>
        </w:rPr>
      </w:pPr>
    </w:p>
    <w:p w:rsidR="008E72E9" w:rsidRDefault="008E72E9" w:rsidP="008E72E9">
      <w:pPr>
        <w:tabs>
          <w:tab w:val="left" w:pos="900"/>
          <w:tab w:val="left" w:pos="1134"/>
          <w:tab w:val="right" w:pos="5245"/>
        </w:tabs>
        <w:rPr>
          <w:sz w:val="20"/>
        </w:rPr>
      </w:pPr>
    </w:p>
    <w:p w:rsidR="008E72E9" w:rsidRDefault="008E72E9"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3053F8" w:rsidRDefault="003053F8" w:rsidP="008E72E9">
      <w:pPr>
        <w:tabs>
          <w:tab w:val="left" w:pos="900"/>
          <w:tab w:val="left" w:pos="1134"/>
          <w:tab w:val="right" w:pos="5245"/>
        </w:tabs>
        <w:rPr>
          <w:sz w:val="20"/>
        </w:rPr>
      </w:pPr>
    </w:p>
    <w:p w:rsidR="0024242F" w:rsidRDefault="0024242F" w:rsidP="008E72E9">
      <w:pPr>
        <w:tabs>
          <w:tab w:val="left" w:pos="900"/>
          <w:tab w:val="left" w:pos="1134"/>
          <w:tab w:val="right" w:pos="5245"/>
        </w:tabs>
        <w:rPr>
          <w:sz w:val="20"/>
        </w:rPr>
      </w:pPr>
    </w:p>
    <w:p w:rsidR="004912E5" w:rsidRDefault="006803F5" w:rsidP="004912E5">
      <w:pPr>
        <w:numPr>
          <w:ilvl w:val="1"/>
          <w:numId w:val="13"/>
        </w:numPr>
        <w:rPr>
          <w:sz w:val="20"/>
        </w:rPr>
      </w:pPr>
      <w:r>
        <w:rPr>
          <w:sz w:val="20"/>
        </w:rPr>
        <w:t>Kantenschutz</w:t>
      </w:r>
      <w:r w:rsidR="004912E5">
        <w:rPr>
          <w:i/>
          <w:iCs/>
          <w:color w:val="FF0000"/>
          <w:sz w:val="20"/>
        </w:rPr>
        <w:t xml:space="preserve"> </w:t>
      </w:r>
    </w:p>
    <w:p w:rsidR="004912E5" w:rsidRDefault="004912E5" w:rsidP="004912E5">
      <w:pPr>
        <w:tabs>
          <w:tab w:val="left" w:pos="540"/>
        </w:tabs>
        <w:rPr>
          <w:sz w:val="20"/>
        </w:rPr>
      </w:pPr>
    </w:p>
    <w:p w:rsidR="00891017" w:rsidRDefault="008E72E9" w:rsidP="004912E5">
      <w:pPr>
        <w:pStyle w:val="NurText"/>
        <w:rPr>
          <w:rFonts w:ascii="Arial" w:hAnsi="Arial"/>
        </w:rPr>
      </w:pPr>
      <w:r>
        <w:rPr>
          <w:rFonts w:ascii="Arial" w:hAnsi="Arial"/>
        </w:rPr>
        <w:t>Die GLASSLINE GmbH bietet unterschiedlichste</w:t>
      </w:r>
      <w:r w:rsidR="00891017">
        <w:rPr>
          <w:rFonts w:ascii="Arial" w:hAnsi="Arial"/>
        </w:rPr>
        <w:t xml:space="preserve"> </w:t>
      </w:r>
      <w:r>
        <w:rPr>
          <w:rFonts w:ascii="Arial" w:hAnsi="Arial"/>
        </w:rPr>
        <w:t>Kantenschutz</w:t>
      </w:r>
      <w:r w:rsidR="00891017">
        <w:rPr>
          <w:rFonts w:ascii="Arial" w:hAnsi="Arial"/>
        </w:rPr>
        <w:t>profile</w:t>
      </w:r>
      <w:r>
        <w:rPr>
          <w:rFonts w:ascii="Arial" w:hAnsi="Arial"/>
        </w:rPr>
        <w:t xml:space="preserve"> aus Edelstahl geschliffe</w:t>
      </w:r>
      <w:r w:rsidR="00891017">
        <w:rPr>
          <w:rFonts w:ascii="Arial" w:hAnsi="Arial"/>
        </w:rPr>
        <w:t>n od. Aluminium unbehandelt</w:t>
      </w:r>
      <w:r w:rsidR="0052110B">
        <w:rPr>
          <w:rFonts w:ascii="Arial" w:hAnsi="Arial"/>
        </w:rPr>
        <w:t xml:space="preserve"> an</w:t>
      </w:r>
      <w:r w:rsidR="00891017">
        <w:rPr>
          <w:rFonts w:ascii="Arial" w:hAnsi="Arial"/>
        </w:rPr>
        <w:t>.</w:t>
      </w:r>
    </w:p>
    <w:p w:rsidR="00891017" w:rsidRDefault="00891017" w:rsidP="004912E5">
      <w:pPr>
        <w:pStyle w:val="NurText"/>
        <w:rPr>
          <w:rFonts w:ascii="Arial" w:hAnsi="Arial"/>
        </w:rPr>
      </w:pPr>
    </w:p>
    <w:p w:rsidR="008E72E9" w:rsidRDefault="008E72E9" w:rsidP="004912E5">
      <w:pPr>
        <w:pStyle w:val="NurText"/>
        <w:rPr>
          <w:rFonts w:ascii="Arial" w:hAnsi="Arial"/>
          <w:b/>
        </w:rPr>
      </w:pPr>
      <w:r w:rsidRPr="008E72E9">
        <w:rPr>
          <w:rFonts w:ascii="Arial" w:hAnsi="Arial"/>
          <w:b/>
        </w:rPr>
        <w:t>NEU</w:t>
      </w:r>
      <w:r>
        <w:rPr>
          <w:rFonts w:ascii="Arial" w:hAnsi="Arial"/>
        </w:rPr>
        <w:t xml:space="preserve"> die Ausführung mit der glasklaren Kante</w:t>
      </w:r>
      <w:r w:rsidRPr="008E72E9">
        <w:rPr>
          <w:rFonts w:ascii="Arial" w:hAnsi="Arial"/>
          <w:b/>
        </w:rPr>
        <w:t xml:space="preserve"> BAL</w:t>
      </w:r>
      <w:r w:rsidR="00442165">
        <w:rPr>
          <w:rFonts w:ascii="Arial" w:hAnsi="Arial"/>
          <w:b/>
        </w:rPr>
        <w:t>MERO</w:t>
      </w:r>
      <w:r w:rsidRPr="008E72E9">
        <w:rPr>
          <w:rFonts w:ascii="Arial" w:hAnsi="Arial"/>
          <w:b/>
        </w:rPr>
        <w:t xml:space="preserve"> </w:t>
      </w:r>
      <w:r w:rsidRPr="008E72E9">
        <w:rPr>
          <w:rFonts w:ascii="Arial" w:hAnsi="Arial"/>
          <w:b/>
          <w:i/>
        </w:rPr>
        <w:t>firstglass</w:t>
      </w:r>
      <w:r w:rsidR="00442165">
        <w:rPr>
          <w:rFonts w:ascii="Arial" w:hAnsi="Arial"/>
          <w:b/>
          <w:i/>
        </w:rPr>
        <w:t xml:space="preserve"> </w:t>
      </w:r>
      <w:r w:rsidR="00442165" w:rsidRPr="00442165">
        <w:rPr>
          <w:rFonts w:ascii="Arial" w:hAnsi="Arial"/>
          <w:b/>
        </w:rPr>
        <w:t>VSG16</w:t>
      </w:r>
      <w:r w:rsidRPr="008E72E9">
        <w:rPr>
          <w:rFonts w:ascii="Arial" w:hAnsi="Arial"/>
          <w:b/>
        </w:rPr>
        <w:t>.</w:t>
      </w:r>
      <w:r>
        <w:rPr>
          <w:rFonts w:ascii="Arial" w:hAnsi="Arial"/>
          <w:b/>
        </w:rPr>
        <w:t xml:space="preserve"> </w:t>
      </w:r>
    </w:p>
    <w:p w:rsidR="008E72E9" w:rsidRDefault="008E72E9" w:rsidP="004912E5">
      <w:pPr>
        <w:pStyle w:val="NurText"/>
        <w:rPr>
          <w:rFonts w:ascii="Arial" w:hAnsi="Arial"/>
          <w:b/>
        </w:rPr>
      </w:pPr>
    </w:p>
    <w:p w:rsidR="008E72E9" w:rsidRDefault="008E72E9" w:rsidP="004912E5">
      <w:pPr>
        <w:pStyle w:val="NurText"/>
        <w:rPr>
          <w:rFonts w:ascii="Arial" w:hAnsi="Arial"/>
        </w:rPr>
      </w:pPr>
      <w:r>
        <w:rPr>
          <w:rFonts w:ascii="Arial" w:hAnsi="Arial"/>
        </w:rPr>
        <w:t>Die jeweilige Einba</w:t>
      </w:r>
      <w:r w:rsidR="00392A29">
        <w:rPr>
          <w:rFonts w:ascii="Arial" w:hAnsi="Arial"/>
        </w:rPr>
        <w:t>usituation und die zu verwendende</w:t>
      </w:r>
      <w:r>
        <w:rPr>
          <w:rFonts w:ascii="Arial" w:hAnsi="Arial"/>
        </w:rPr>
        <w:t xml:space="preserve"> Glasart ist aus dem </w:t>
      </w:r>
      <w:r w:rsidR="00530676">
        <w:rPr>
          <w:rFonts w:ascii="Arial" w:hAnsi="Arial"/>
        </w:rPr>
        <w:t>geprüften</w:t>
      </w:r>
      <w:r w:rsidR="00442165">
        <w:rPr>
          <w:rFonts w:ascii="Arial" w:hAnsi="Arial"/>
        </w:rPr>
        <w:t xml:space="preserve"> </w:t>
      </w:r>
      <w:r>
        <w:rPr>
          <w:rFonts w:ascii="Arial" w:hAnsi="Arial"/>
          <w:b/>
        </w:rPr>
        <w:t xml:space="preserve">Typenprüfbericht </w:t>
      </w:r>
      <w:r>
        <w:rPr>
          <w:rFonts w:ascii="Arial" w:hAnsi="Arial"/>
        </w:rPr>
        <w:t>zu berücksichtigen.</w:t>
      </w:r>
    </w:p>
    <w:p w:rsidR="008E72E9" w:rsidRDefault="008E72E9" w:rsidP="004912E5">
      <w:pPr>
        <w:pStyle w:val="NurText"/>
        <w:rPr>
          <w:rFonts w:ascii="Arial" w:hAnsi="Arial"/>
        </w:rPr>
      </w:pPr>
    </w:p>
    <w:p w:rsidR="008E72E9" w:rsidRDefault="008E72E9" w:rsidP="004912E5">
      <w:pPr>
        <w:pStyle w:val="NurText"/>
        <w:rPr>
          <w:rFonts w:ascii="Arial" w:hAnsi="Arial"/>
        </w:rPr>
      </w:pPr>
    </w:p>
    <w:p w:rsidR="003436F2" w:rsidRPr="003436F2" w:rsidRDefault="00A6774B" w:rsidP="003436F2">
      <w:pPr>
        <w:pStyle w:val="NurText"/>
        <w:rPr>
          <w:rFonts w:ascii="Arial" w:hAnsi="Arial"/>
          <w:u w:val="single"/>
        </w:rPr>
      </w:pPr>
      <w:r>
        <w:rPr>
          <w:rFonts w:ascii="Arial" w:hAnsi="Arial" w:cs="Arial"/>
          <w:u w:val="single"/>
        </w:rPr>
        <w:t>K</w:t>
      </w:r>
      <w:r w:rsidR="003436F2" w:rsidRPr="003436F2">
        <w:rPr>
          <w:rFonts w:ascii="Arial" w:hAnsi="Arial" w:cs="Arial"/>
          <w:u w:val="single"/>
        </w:rPr>
        <w:t>antenschutz</w:t>
      </w:r>
      <w:r w:rsidR="003436F2" w:rsidRPr="003436F2">
        <w:rPr>
          <w:rFonts w:ascii="Arial" w:hAnsi="Arial"/>
          <w:u w:val="single"/>
        </w:rPr>
        <w:t>:</w:t>
      </w:r>
    </w:p>
    <w:p w:rsidR="003436F2" w:rsidRDefault="003436F2" w:rsidP="003436F2">
      <w:pPr>
        <w:pStyle w:val="NurText"/>
        <w:rPr>
          <w:rFonts w:ascii="Arial" w:hAnsi="Arial"/>
        </w:rPr>
      </w:pPr>
    </w:p>
    <w:p w:rsidR="003436F2" w:rsidRDefault="003436F2" w:rsidP="003436F2">
      <w:pPr>
        <w:pStyle w:val="NurText"/>
        <w:rPr>
          <w:rFonts w:ascii="Arial" w:hAnsi="Arial"/>
        </w:rPr>
      </w:pPr>
    </w:p>
    <w:p w:rsidR="003436F2" w:rsidRDefault="003436F2" w:rsidP="003436F2">
      <w:pPr>
        <w:ind w:firstLine="708"/>
        <w:rPr>
          <w:sz w:val="20"/>
        </w:rPr>
      </w:pPr>
      <w:r>
        <w:rPr>
          <w:sz w:val="20"/>
        </w:rPr>
        <w:t xml:space="preserve">U-Profil </w:t>
      </w:r>
      <w:r w:rsidR="00D25C2E">
        <w:rPr>
          <w:sz w:val="20"/>
        </w:rPr>
        <w:t xml:space="preserve">h = 6 mm </w:t>
      </w:r>
      <w:r>
        <w:rPr>
          <w:sz w:val="20"/>
        </w:rPr>
        <w:t xml:space="preserve">inkl. </w:t>
      </w:r>
      <w:r w:rsidR="00D25C2E">
        <w:rPr>
          <w:sz w:val="20"/>
        </w:rPr>
        <w:t>Klebebefestigung</w:t>
      </w:r>
      <w:r>
        <w:rPr>
          <w:sz w:val="20"/>
        </w:rPr>
        <w:t xml:space="preserve"> für VSG 1</w:t>
      </w:r>
      <w:r w:rsidR="00D4220D">
        <w:rPr>
          <w:sz w:val="20"/>
        </w:rPr>
        <w:t>0</w:t>
      </w:r>
      <w:r>
        <w:rPr>
          <w:sz w:val="20"/>
        </w:rPr>
        <w:t xml:space="preserve"> </w:t>
      </w:r>
      <w:r w:rsidRPr="003436F2">
        <w:rPr>
          <w:color w:val="FF0000"/>
          <w:sz w:val="20"/>
        </w:rPr>
        <w:t>/ VSG 1</w:t>
      </w:r>
      <w:r w:rsidR="00D4220D">
        <w:rPr>
          <w:color w:val="FF0000"/>
          <w:sz w:val="20"/>
        </w:rPr>
        <w:t>2</w:t>
      </w:r>
      <w:r w:rsidRPr="003436F2">
        <w:rPr>
          <w:color w:val="FF0000"/>
          <w:sz w:val="20"/>
        </w:rPr>
        <w:t xml:space="preserve"> / VSG </w:t>
      </w:r>
      <w:r w:rsidR="00D4220D">
        <w:rPr>
          <w:color w:val="FF0000"/>
          <w:sz w:val="20"/>
        </w:rPr>
        <w:t>16</w:t>
      </w:r>
    </w:p>
    <w:p w:rsidR="003436F2" w:rsidRPr="00D25C2E" w:rsidRDefault="003436F2" w:rsidP="00D25C2E">
      <w:pPr>
        <w:ind w:firstLine="708"/>
        <w:rPr>
          <w:sz w:val="20"/>
        </w:rPr>
      </w:pPr>
      <w:r>
        <w:rPr>
          <w:sz w:val="20"/>
        </w:rPr>
        <w:t xml:space="preserve">Material: Edelstahl 1.4301 </w:t>
      </w:r>
      <w:r w:rsidR="00D25C2E">
        <w:rPr>
          <w:sz w:val="20"/>
        </w:rPr>
        <w:t xml:space="preserve">geschliffen </w:t>
      </w:r>
      <w:r w:rsidRPr="003436F2">
        <w:rPr>
          <w:color w:val="FF0000"/>
          <w:sz w:val="20"/>
        </w:rPr>
        <w:t xml:space="preserve">oder </w:t>
      </w:r>
      <w:r w:rsidR="00D25C2E">
        <w:rPr>
          <w:color w:val="FF0000"/>
          <w:sz w:val="20"/>
        </w:rPr>
        <w:t>Aluminium unbehandelt</w:t>
      </w:r>
    </w:p>
    <w:p w:rsidR="00D4220D" w:rsidRDefault="00D4220D" w:rsidP="00D4220D">
      <w:pPr>
        <w:ind w:firstLine="708"/>
        <w:rPr>
          <w:sz w:val="20"/>
        </w:rPr>
      </w:pPr>
    </w:p>
    <w:p w:rsidR="004912E5" w:rsidRDefault="003436F2" w:rsidP="00D4220D">
      <w:pPr>
        <w:ind w:firstLine="708"/>
        <w:rPr>
          <w:sz w:val="20"/>
        </w:rPr>
      </w:pPr>
      <w:r>
        <w:rPr>
          <w:sz w:val="20"/>
        </w:rPr>
        <w:t xml:space="preserve">Lieferlänge: </w:t>
      </w:r>
    </w:p>
    <w:p w:rsidR="00D4220D" w:rsidRPr="00D4220D" w:rsidRDefault="00D4220D" w:rsidP="00D4220D">
      <w:pPr>
        <w:ind w:firstLine="708"/>
        <w:rPr>
          <w:color w:val="FF0000"/>
          <w:sz w:val="20"/>
        </w:rPr>
      </w:pPr>
      <w:r w:rsidRPr="00D4220D">
        <w:rPr>
          <w:color w:val="FF0000"/>
          <w:sz w:val="20"/>
        </w:rPr>
        <w:tab/>
      </w:r>
      <w:r w:rsidRPr="00D4220D">
        <w:rPr>
          <w:color w:val="FF0000"/>
          <w:sz w:val="20"/>
        </w:rPr>
        <w:tab/>
        <w:t>Edelstahl</w:t>
      </w:r>
      <w:r w:rsidRPr="00D4220D">
        <w:rPr>
          <w:color w:val="FF0000"/>
          <w:sz w:val="20"/>
        </w:rPr>
        <w:tab/>
      </w:r>
      <w:r w:rsidRPr="00D4220D">
        <w:rPr>
          <w:color w:val="FF0000"/>
          <w:sz w:val="20"/>
        </w:rPr>
        <w:tab/>
      </w:r>
      <w:r w:rsidRPr="00D4220D">
        <w:rPr>
          <w:color w:val="FF0000"/>
          <w:sz w:val="20"/>
        </w:rPr>
        <w:tab/>
      </w:r>
      <w:r w:rsidRPr="00D4220D">
        <w:rPr>
          <w:color w:val="FF0000"/>
          <w:sz w:val="20"/>
        </w:rPr>
        <w:tab/>
        <w:t>Aluminium</w:t>
      </w:r>
    </w:p>
    <w:p w:rsidR="00D4220D" w:rsidRPr="00D4220D" w:rsidRDefault="00530676" w:rsidP="00D4220D">
      <w:pPr>
        <w:ind w:firstLine="708"/>
        <w:rPr>
          <w:color w:val="FF0000"/>
          <w:sz w:val="20"/>
        </w:rPr>
      </w:pPr>
      <w:r>
        <w:rPr>
          <w:color w:val="FF0000"/>
          <w:sz w:val="20"/>
        </w:rPr>
        <w:t>VSG 10</w:t>
      </w:r>
      <w:r>
        <w:rPr>
          <w:color w:val="FF0000"/>
          <w:sz w:val="20"/>
        </w:rPr>
        <w:tab/>
      </w:r>
      <w:r>
        <w:rPr>
          <w:color w:val="FF0000"/>
          <w:sz w:val="20"/>
        </w:rPr>
        <w:tab/>
        <w:t>1.400 mm</w:t>
      </w:r>
      <w:r>
        <w:rPr>
          <w:color w:val="FF0000"/>
          <w:sz w:val="20"/>
        </w:rPr>
        <w:tab/>
      </w:r>
      <w:r>
        <w:rPr>
          <w:color w:val="FF0000"/>
          <w:sz w:val="20"/>
        </w:rPr>
        <w:tab/>
      </w:r>
      <w:r>
        <w:rPr>
          <w:color w:val="FF0000"/>
          <w:sz w:val="20"/>
        </w:rPr>
        <w:tab/>
      </w:r>
      <w:r>
        <w:rPr>
          <w:color w:val="FF0000"/>
          <w:sz w:val="20"/>
        </w:rPr>
        <w:tab/>
      </w:r>
    </w:p>
    <w:p w:rsidR="00D4220D" w:rsidRPr="00D4220D" w:rsidRDefault="00D4220D" w:rsidP="00D4220D">
      <w:pPr>
        <w:ind w:firstLine="708"/>
        <w:rPr>
          <w:color w:val="FF0000"/>
          <w:sz w:val="20"/>
        </w:rPr>
      </w:pPr>
      <w:r w:rsidRPr="00D4220D">
        <w:rPr>
          <w:color w:val="FF0000"/>
          <w:sz w:val="20"/>
        </w:rPr>
        <w:t>VSG 12</w:t>
      </w:r>
      <w:r w:rsidRPr="00D4220D">
        <w:rPr>
          <w:color w:val="FF0000"/>
          <w:sz w:val="20"/>
        </w:rPr>
        <w:tab/>
      </w:r>
      <w:r w:rsidRPr="00D4220D">
        <w:rPr>
          <w:color w:val="FF0000"/>
          <w:sz w:val="20"/>
        </w:rPr>
        <w:tab/>
        <w:t>1.300 mm / 1.700 mm / 2.200mm</w:t>
      </w:r>
      <w:r w:rsidRPr="00D4220D">
        <w:rPr>
          <w:color w:val="FF0000"/>
          <w:sz w:val="20"/>
        </w:rPr>
        <w:tab/>
        <w:t>1.300 mm / 1.700 mm</w:t>
      </w:r>
    </w:p>
    <w:p w:rsidR="00D4220D" w:rsidRPr="00D4220D" w:rsidRDefault="00D4220D" w:rsidP="00D4220D">
      <w:pPr>
        <w:ind w:firstLine="708"/>
        <w:rPr>
          <w:color w:val="FF0000"/>
          <w:sz w:val="20"/>
        </w:rPr>
      </w:pPr>
      <w:r w:rsidRPr="00D4220D">
        <w:rPr>
          <w:color w:val="FF0000"/>
          <w:sz w:val="20"/>
        </w:rPr>
        <w:t>VSG 16</w:t>
      </w:r>
      <w:r w:rsidRPr="00D4220D">
        <w:rPr>
          <w:color w:val="FF0000"/>
          <w:sz w:val="20"/>
        </w:rPr>
        <w:tab/>
      </w:r>
      <w:r w:rsidRPr="00D4220D">
        <w:rPr>
          <w:color w:val="FF0000"/>
          <w:sz w:val="20"/>
        </w:rPr>
        <w:tab/>
        <w:t>1.300 mm / 2.200 mm</w:t>
      </w:r>
      <w:r w:rsidRPr="00D4220D">
        <w:rPr>
          <w:color w:val="FF0000"/>
          <w:sz w:val="20"/>
        </w:rPr>
        <w:tab/>
      </w:r>
      <w:r w:rsidRPr="00D4220D">
        <w:rPr>
          <w:color w:val="FF0000"/>
          <w:sz w:val="20"/>
        </w:rPr>
        <w:tab/>
      </w:r>
      <w:r w:rsidRPr="00D4220D">
        <w:rPr>
          <w:color w:val="FF0000"/>
          <w:sz w:val="20"/>
        </w:rPr>
        <w:tab/>
        <w:t>1.300 mm / 2.200 mm</w:t>
      </w:r>
    </w:p>
    <w:p w:rsidR="004912E5" w:rsidRDefault="004912E5" w:rsidP="004912E5">
      <w:pPr>
        <w:pStyle w:val="NurText"/>
        <w:rPr>
          <w:rFonts w:ascii="Arial" w:hAnsi="Arial"/>
        </w:rPr>
      </w:pPr>
    </w:p>
    <w:p w:rsidR="00A6774B" w:rsidRDefault="00A6774B" w:rsidP="004912E5">
      <w:pPr>
        <w:pStyle w:val="NurText"/>
        <w:rPr>
          <w:rFonts w:ascii="Arial" w:hAnsi="Arial"/>
        </w:rPr>
      </w:pPr>
    </w:p>
    <w:p w:rsidR="008C7E4F" w:rsidRDefault="008C7E4F" w:rsidP="008C7E4F">
      <w:pPr>
        <w:ind w:left="900"/>
        <w:rPr>
          <w:color w:val="FF0000"/>
          <w:sz w:val="20"/>
          <w:szCs w:val="20"/>
        </w:rPr>
      </w:pPr>
      <w:r>
        <w:rPr>
          <w:color w:val="FF0000"/>
          <w:sz w:val="20"/>
          <w:szCs w:val="20"/>
        </w:rPr>
        <w:t>Oberflächenfarben Aluminiumkantenschutz</w:t>
      </w:r>
    </w:p>
    <w:p w:rsidR="008C7E4F" w:rsidRDefault="008C7E4F" w:rsidP="008C7E4F">
      <w:pPr>
        <w:ind w:left="900"/>
        <w:rPr>
          <w:color w:val="FF0000"/>
          <w:sz w:val="20"/>
          <w:szCs w:val="20"/>
        </w:rPr>
      </w:pPr>
      <w:r w:rsidRPr="00402018">
        <w:rPr>
          <w:color w:val="FF0000"/>
          <w:sz w:val="20"/>
          <w:szCs w:val="20"/>
        </w:rPr>
        <w:t xml:space="preserve">E6EV1 / RAL 7016 / RAL 9016 </w:t>
      </w:r>
      <w:r>
        <w:rPr>
          <w:color w:val="FF0000"/>
          <w:sz w:val="20"/>
          <w:szCs w:val="20"/>
        </w:rPr>
        <w:t xml:space="preserve">/ RAL 9005 </w:t>
      </w:r>
      <w:r w:rsidRPr="00402018">
        <w:rPr>
          <w:color w:val="FF0000"/>
          <w:sz w:val="20"/>
          <w:szCs w:val="20"/>
        </w:rPr>
        <w:t>oder für abweichende RAL bzw. Sonderfarbbeschichtung</w:t>
      </w:r>
    </w:p>
    <w:p w:rsidR="008C7E4F" w:rsidRDefault="008C7E4F" w:rsidP="008C7E4F">
      <w:pPr>
        <w:ind w:left="708"/>
        <w:rPr>
          <w:color w:val="FF0000"/>
          <w:sz w:val="20"/>
        </w:rPr>
      </w:pPr>
      <w:r>
        <w:rPr>
          <w:color w:val="FF0000"/>
          <w:sz w:val="20"/>
        </w:rPr>
        <w:t xml:space="preserve">    </w:t>
      </w:r>
    </w:p>
    <w:p w:rsidR="008C7E4F" w:rsidRDefault="008C7E4F" w:rsidP="008C7E4F">
      <w:pPr>
        <w:rPr>
          <w:color w:val="FF0000"/>
          <w:sz w:val="20"/>
        </w:rPr>
      </w:pPr>
      <w:r>
        <w:rPr>
          <w:color w:val="FF0000"/>
          <w:sz w:val="20"/>
        </w:rPr>
        <w:t xml:space="preserve">                Standard RAL bzw. Sonderfarben nach Kundenwunsch</w:t>
      </w:r>
    </w:p>
    <w:p w:rsidR="008C7E4F" w:rsidRDefault="008C7E4F" w:rsidP="00A6774B">
      <w:pPr>
        <w:pStyle w:val="NurText"/>
        <w:rPr>
          <w:rFonts w:ascii="Arial" w:hAnsi="Arial" w:cs="Arial"/>
          <w:color w:val="FF0000"/>
          <w:u w:val="single"/>
        </w:rPr>
      </w:pPr>
    </w:p>
    <w:p w:rsidR="008C7E4F" w:rsidRDefault="008C7E4F" w:rsidP="00A6774B">
      <w:pPr>
        <w:pStyle w:val="NurText"/>
        <w:rPr>
          <w:rFonts w:ascii="Arial" w:hAnsi="Arial" w:cs="Arial"/>
          <w:color w:val="FF0000"/>
          <w:u w:val="single"/>
        </w:rPr>
      </w:pPr>
    </w:p>
    <w:p w:rsidR="00A6774B" w:rsidRPr="002A3C7B" w:rsidRDefault="00A6774B" w:rsidP="00A6774B">
      <w:pPr>
        <w:pStyle w:val="NurText"/>
        <w:rPr>
          <w:rFonts w:ascii="Arial" w:hAnsi="Arial"/>
          <w:color w:val="FF0000"/>
          <w:u w:val="single"/>
        </w:rPr>
      </w:pPr>
      <w:r w:rsidRPr="002A3C7B">
        <w:rPr>
          <w:rFonts w:ascii="Arial" w:hAnsi="Arial" w:cs="Arial"/>
          <w:color w:val="FF0000"/>
          <w:u w:val="single"/>
        </w:rPr>
        <w:t xml:space="preserve">Glaskantenschutz </w:t>
      </w:r>
      <w:r w:rsidRPr="002A3C7B">
        <w:rPr>
          <w:rFonts w:ascii="Arial" w:hAnsi="Arial" w:cs="Arial"/>
          <w:b/>
          <w:color w:val="FF0000"/>
          <w:u w:val="single"/>
        </w:rPr>
        <w:t>B</w:t>
      </w:r>
      <w:r w:rsidR="00D4220D" w:rsidRPr="002A3C7B">
        <w:rPr>
          <w:rFonts w:ascii="Arial" w:hAnsi="Arial" w:cs="Arial"/>
          <w:b/>
          <w:color w:val="FF0000"/>
          <w:u w:val="single"/>
        </w:rPr>
        <w:t>ALMERO</w:t>
      </w:r>
      <w:r w:rsidRPr="002A3C7B">
        <w:rPr>
          <w:rFonts w:ascii="Arial" w:hAnsi="Arial" w:cs="Arial"/>
          <w:b/>
          <w:color w:val="FF0000"/>
          <w:u w:val="single"/>
        </w:rPr>
        <w:t xml:space="preserve"> </w:t>
      </w:r>
      <w:r w:rsidRPr="002A3C7B">
        <w:rPr>
          <w:rFonts w:ascii="Arial" w:hAnsi="Arial" w:cs="Arial"/>
          <w:b/>
          <w:i/>
          <w:color w:val="FF0000"/>
          <w:u w:val="single"/>
        </w:rPr>
        <w:t>firstglass</w:t>
      </w:r>
      <w:r w:rsidRPr="002A3C7B">
        <w:rPr>
          <w:rFonts w:ascii="Arial" w:hAnsi="Arial"/>
          <w:color w:val="FF0000"/>
          <w:u w:val="single"/>
        </w:rPr>
        <w:t>:</w:t>
      </w:r>
    </w:p>
    <w:p w:rsidR="00A6774B" w:rsidRPr="002A3C7B" w:rsidRDefault="00A6774B" w:rsidP="00A6774B">
      <w:pPr>
        <w:pStyle w:val="NurText"/>
        <w:rPr>
          <w:rFonts w:ascii="Arial" w:hAnsi="Arial"/>
          <w:color w:val="FF0000"/>
        </w:rPr>
      </w:pPr>
    </w:p>
    <w:p w:rsidR="00A6774B" w:rsidRPr="002A3C7B" w:rsidRDefault="00A6774B" w:rsidP="00A6774B">
      <w:pPr>
        <w:pStyle w:val="NurText"/>
        <w:rPr>
          <w:rFonts w:ascii="Arial" w:hAnsi="Arial"/>
          <w:color w:val="FF0000"/>
        </w:rPr>
      </w:pPr>
    </w:p>
    <w:p w:rsidR="00A6774B" w:rsidRPr="002A3C7B" w:rsidRDefault="00A6774B" w:rsidP="00A6774B">
      <w:pPr>
        <w:ind w:firstLine="708"/>
        <w:rPr>
          <w:color w:val="FF0000"/>
          <w:sz w:val="20"/>
        </w:rPr>
      </w:pPr>
      <w:r w:rsidRPr="002A3C7B">
        <w:rPr>
          <w:color w:val="FF0000"/>
          <w:sz w:val="20"/>
        </w:rPr>
        <w:t xml:space="preserve">Auf das Glas laminierte glasklare Kante aus FLOATGLAS h = 8 mm für VSG 16 </w:t>
      </w:r>
    </w:p>
    <w:p w:rsidR="00A6774B" w:rsidRPr="002A3C7B" w:rsidRDefault="00D4220D" w:rsidP="00A6774B">
      <w:pPr>
        <w:ind w:firstLine="708"/>
        <w:rPr>
          <w:color w:val="FF0000"/>
        </w:rPr>
      </w:pPr>
      <w:r w:rsidRPr="002A3C7B">
        <w:rPr>
          <w:color w:val="FF0000"/>
          <w:sz w:val="20"/>
        </w:rPr>
        <w:t xml:space="preserve">max. </w:t>
      </w:r>
      <w:r w:rsidR="00A6774B" w:rsidRPr="002A3C7B">
        <w:rPr>
          <w:color w:val="FF0000"/>
          <w:sz w:val="20"/>
        </w:rPr>
        <w:t xml:space="preserve">Scheibenrechteckformate: </w:t>
      </w:r>
      <w:r w:rsidR="00F550AE" w:rsidRPr="002A3C7B">
        <w:rPr>
          <w:color w:val="FF0000"/>
          <w:sz w:val="20"/>
        </w:rPr>
        <w:t>Breite</w:t>
      </w:r>
      <w:r w:rsidR="00A6774B" w:rsidRPr="002A3C7B">
        <w:rPr>
          <w:color w:val="FF0000"/>
          <w:sz w:val="20"/>
        </w:rPr>
        <w:t xml:space="preserve"> </w:t>
      </w:r>
      <w:r w:rsidRPr="002A3C7B">
        <w:rPr>
          <w:color w:val="FF0000"/>
          <w:sz w:val="20"/>
        </w:rPr>
        <w:t>2.200</w:t>
      </w:r>
      <w:r w:rsidR="00A6774B" w:rsidRPr="002A3C7B">
        <w:rPr>
          <w:color w:val="FF0000"/>
          <w:sz w:val="20"/>
        </w:rPr>
        <w:t xml:space="preserve"> mm bis</w:t>
      </w:r>
      <w:r w:rsidR="00F550AE" w:rsidRPr="002A3C7B">
        <w:rPr>
          <w:color w:val="FF0000"/>
          <w:sz w:val="20"/>
        </w:rPr>
        <w:t xml:space="preserve"> Höhe</w:t>
      </w:r>
      <w:r w:rsidR="00A6774B" w:rsidRPr="002A3C7B">
        <w:rPr>
          <w:color w:val="FF0000"/>
          <w:sz w:val="20"/>
        </w:rPr>
        <w:t xml:space="preserve"> 1.</w:t>
      </w:r>
      <w:r w:rsidRPr="002A3C7B">
        <w:rPr>
          <w:color w:val="FF0000"/>
          <w:sz w:val="20"/>
        </w:rPr>
        <w:t>2</w:t>
      </w:r>
      <w:r w:rsidR="00A6774B" w:rsidRPr="002A3C7B">
        <w:rPr>
          <w:color w:val="FF0000"/>
          <w:sz w:val="20"/>
        </w:rPr>
        <w:t>00 mm</w:t>
      </w:r>
      <w:r w:rsidR="00F550AE" w:rsidRPr="002A3C7B">
        <w:rPr>
          <w:color w:val="FF0000"/>
          <w:sz w:val="20"/>
        </w:rPr>
        <w:t>.</w:t>
      </w:r>
    </w:p>
    <w:p w:rsidR="0024242F" w:rsidRDefault="0024242F" w:rsidP="004912E5">
      <w:pPr>
        <w:pStyle w:val="NurText"/>
        <w:rPr>
          <w:rFonts w:ascii="Arial" w:hAnsi="Arial"/>
        </w:rPr>
      </w:pPr>
    </w:p>
    <w:p w:rsidR="0024242F" w:rsidRDefault="0024242F" w:rsidP="004912E5">
      <w:pPr>
        <w:pStyle w:val="NurText"/>
        <w:rPr>
          <w:rFonts w:ascii="Arial" w:hAnsi="Arial"/>
        </w:rPr>
      </w:pPr>
    </w:p>
    <w:p w:rsidR="004912E5" w:rsidRDefault="004912E5" w:rsidP="004912E5">
      <w:pPr>
        <w:numPr>
          <w:ilvl w:val="0"/>
          <w:numId w:val="14"/>
        </w:numPr>
        <w:tabs>
          <w:tab w:val="clear" w:pos="720"/>
          <w:tab w:val="num" w:pos="360"/>
        </w:tabs>
        <w:ind w:left="360"/>
        <w:rPr>
          <w:b/>
          <w:bCs/>
          <w:sz w:val="20"/>
        </w:rPr>
      </w:pPr>
      <w:r>
        <w:rPr>
          <w:b/>
          <w:bCs/>
          <w:sz w:val="20"/>
        </w:rPr>
        <w:t>Pauschalierung</w:t>
      </w:r>
    </w:p>
    <w:p w:rsidR="004912E5" w:rsidRDefault="004912E5" w:rsidP="004912E5">
      <w:pPr>
        <w:ind w:left="708"/>
        <w:rPr>
          <w:sz w:val="16"/>
        </w:rPr>
      </w:pPr>
      <w:r>
        <w:rPr>
          <w:sz w:val="20"/>
        </w:rPr>
        <w:t xml:space="preserve"> </w:t>
      </w:r>
    </w:p>
    <w:p w:rsidR="004912E5" w:rsidRDefault="004912E5" w:rsidP="00D4220D">
      <w:pPr>
        <w:tabs>
          <w:tab w:val="left" w:pos="900"/>
          <w:tab w:val="left" w:pos="1134"/>
          <w:tab w:val="right" w:pos="5245"/>
        </w:tabs>
        <w:rPr>
          <w:sz w:val="20"/>
        </w:rPr>
      </w:pPr>
      <w:r>
        <w:rPr>
          <w:sz w:val="20"/>
        </w:rPr>
        <w:t>Die beschrieben</w:t>
      </w:r>
      <w:r w:rsidR="00AE01D1">
        <w:rPr>
          <w:sz w:val="20"/>
        </w:rPr>
        <w:t>en</w:t>
      </w:r>
      <w:r>
        <w:rPr>
          <w:sz w:val="20"/>
        </w:rPr>
        <w:t xml:space="preserve"> Leistungen sollen pauschaliert vergeben werden, aus diesem Grunde ist eine besonders sorgfältige Überprüfung der Maße erforderlich. Eine Abrechnung nach Aufmaß ist nicht vorgesehen.</w:t>
      </w:r>
    </w:p>
    <w:p w:rsidR="004912E5" w:rsidRDefault="004912E5" w:rsidP="004912E5">
      <w:pPr>
        <w:rPr>
          <w:rFonts w:cs="Times New Roman"/>
          <w:sz w:val="16"/>
          <w:szCs w:val="20"/>
        </w:rPr>
      </w:pPr>
    </w:p>
    <w:p w:rsidR="004912E5" w:rsidRDefault="004912E5" w:rsidP="004912E5">
      <w:pPr>
        <w:rPr>
          <w:rFonts w:cs="Times New Roman"/>
          <w:sz w:val="16"/>
          <w:szCs w:val="20"/>
        </w:rPr>
      </w:pPr>
    </w:p>
    <w:p w:rsidR="004912E5" w:rsidRPr="00AE01D1" w:rsidRDefault="004912E5" w:rsidP="004912E5">
      <w:pPr>
        <w:tabs>
          <w:tab w:val="left" w:pos="900"/>
        </w:tabs>
        <w:rPr>
          <w:b/>
          <w:bCs/>
          <w:iCs/>
          <w:color w:val="FF0000"/>
        </w:rPr>
      </w:pPr>
      <w:r w:rsidRPr="00AE01D1">
        <w:rPr>
          <w:b/>
          <w:bCs/>
          <w:iCs/>
          <w:color w:val="FF0000"/>
        </w:rPr>
        <w:t>Hinweis:</w:t>
      </w:r>
    </w:p>
    <w:p w:rsidR="004912E5" w:rsidRDefault="004912E5" w:rsidP="004912E5">
      <w:pPr>
        <w:tabs>
          <w:tab w:val="left" w:pos="900"/>
        </w:tabs>
        <w:rPr>
          <w:sz w:val="20"/>
        </w:rPr>
      </w:pPr>
      <w:r w:rsidRPr="00AE01D1">
        <w:rPr>
          <w:b/>
          <w:bCs/>
          <w:iCs/>
          <w:color w:val="FF0000"/>
        </w:rPr>
        <w:t>Die rot geschriebenen Angaben sind weitere Beispiele oder Alternativen und können objektbezogen angepasst werden!</w:t>
      </w:r>
    </w:p>
    <w:p w:rsidR="004912E5" w:rsidRDefault="004912E5" w:rsidP="004912E5">
      <w:pPr>
        <w:tabs>
          <w:tab w:val="left" w:pos="900"/>
        </w:tabs>
        <w:rPr>
          <w:sz w:val="20"/>
        </w:rPr>
      </w:pPr>
    </w:p>
    <w:p w:rsidR="004912E5" w:rsidRDefault="004912E5" w:rsidP="004912E5">
      <w:pPr>
        <w:pStyle w:val="NurText"/>
        <w:rPr>
          <w:rFonts w:ascii="Arial" w:hAnsi="Arial"/>
          <w:sz w:val="24"/>
        </w:rPr>
      </w:pPr>
    </w:p>
    <w:p w:rsidR="004912E5" w:rsidRDefault="004912E5" w:rsidP="004912E5">
      <w:pPr>
        <w:pStyle w:val="NurText"/>
        <w:rPr>
          <w:rFonts w:ascii="Arial" w:hAnsi="Arial"/>
          <w:sz w:val="24"/>
        </w:rPr>
      </w:pPr>
    </w:p>
    <w:p w:rsidR="003053F8" w:rsidRDefault="003053F8" w:rsidP="004912E5">
      <w:pPr>
        <w:pStyle w:val="NurText"/>
        <w:rPr>
          <w:rFonts w:ascii="Arial" w:hAnsi="Arial"/>
          <w:sz w:val="24"/>
        </w:rPr>
      </w:pPr>
    </w:p>
    <w:p w:rsidR="003053F8" w:rsidRDefault="003053F8" w:rsidP="004912E5">
      <w:pPr>
        <w:pStyle w:val="NurText"/>
        <w:rPr>
          <w:rFonts w:ascii="Arial" w:hAnsi="Arial"/>
          <w:sz w:val="24"/>
        </w:rPr>
      </w:pPr>
    </w:p>
    <w:p w:rsidR="003053F8" w:rsidRDefault="003053F8" w:rsidP="004912E5">
      <w:pPr>
        <w:pStyle w:val="NurText"/>
        <w:rPr>
          <w:rFonts w:ascii="Arial" w:hAnsi="Arial"/>
          <w:sz w:val="24"/>
        </w:rPr>
      </w:pPr>
    </w:p>
    <w:p w:rsidR="003053F8" w:rsidRDefault="003053F8" w:rsidP="004912E5">
      <w:pPr>
        <w:pStyle w:val="NurText"/>
        <w:rPr>
          <w:rFonts w:ascii="Arial" w:hAnsi="Arial"/>
          <w:sz w:val="24"/>
        </w:rPr>
      </w:pPr>
    </w:p>
    <w:p w:rsidR="003053F8" w:rsidRDefault="003053F8" w:rsidP="004912E5">
      <w:pPr>
        <w:pStyle w:val="NurText"/>
        <w:rPr>
          <w:rFonts w:ascii="Arial" w:hAnsi="Arial"/>
          <w:sz w:val="24"/>
        </w:rPr>
      </w:pPr>
    </w:p>
    <w:p w:rsidR="003053F8" w:rsidRDefault="003053F8" w:rsidP="004912E5">
      <w:pPr>
        <w:pStyle w:val="NurText"/>
        <w:rPr>
          <w:rFonts w:ascii="Arial" w:hAnsi="Arial"/>
          <w:sz w:val="24"/>
        </w:rPr>
      </w:pPr>
    </w:p>
    <w:p w:rsidR="003053F8" w:rsidRDefault="003053F8" w:rsidP="004912E5">
      <w:pPr>
        <w:pStyle w:val="NurText"/>
        <w:rPr>
          <w:rFonts w:ascii="Arial" w:hAnsi="Arial"/>
          <w:sz w:val="24"/>
        </w:rPr>
      </w:pPr>
    </w:p>
    <w:p w:rsidR="003053F8" w:rsidRDefault="003053F8" w:rsidP="004912E5">
      <w:pPr>
        <w:pStyle w:val="NurText"/>
        <w:rPr>
          <w:rFonts w:ascii="Arial" w:hAnsi="Arial"/>
          <w:sz w:val="24"/>
        </w:rPr>
      </w:pPr>
    </w:p>
    <w:p w:rsidR="00AE01D1" w:rsidRDefault="00AE01D1" w:rsidP="004912E5">
      <w:pPr>
        <w:pStyle w:val="NurText"/>
        <w:rPr>
          <w:rFonts w:ascii="Arial" w:hAnsi="Arial"/>
          <w:sz w:val="24"/>
        </w:rPr>
      </w:pPr>
    </w:p>
    <w:p w:rsidR="004912E5" w:rsidRPr="00AE01D1" w:rsidRDefault="004912E5" w:rsidP="004912E5">
      <w:pPr>
        <w:pStyle w:val="NurText"/>
        <w:rPr>
          <w:rFonts w:ascii="Arial" w:hAnsi="Arial" w:cs="Arial"/>
          <w:b/>
          <w:u w:val="single"/>
        </w:rPr>
      </w:pPr>
      <w:r w:rsidRPr="00AE01D1">
        <w:rPr>
          <w:rFonts w:ascii="Arial" w:hAnsi="Arial" w:cs="Arial"/>
          <w:b/>
          <w:u w:val="single"/>
        </w:rPr>
        <w:t>Zusätzliche Vertragsbedingungen:</w:t>
      </w:r>
    </w:p>
    <w:p w:rsidR="004912E5" w:rsidRDefault="004912E5" w:rsidP="004912E5">
      <w:pPr>
        <w:pStyle w:val="NurText"/>
        <w:rPr>
          <w:rFonts w:ascii="Arial" w:hAnsi="Arial" w:cs="Arial"/>
        </w:rPr>
      </w:pPr>
    </w:p>
    <w:p w:rsidR="004912E5" w:rsidRDefault="004912E5" w:rsidP="004912E5">
      <w:pPr>
        <w:pStyle w:val="NurText"/>
        <w:rPr>
          <w:rFonts w:ascii="Arial" w:hAnsi="Arial" w:cs="Arial"/>
        </w:rPr>
      </w:pPr>
    </w:p>
    <w:p w:rsidR="004912E5" w:rsidRDefault="004912E5" w:rsidP="004912E5">
      <w:pPr>
        <w:pStyle w:val="NurText"/>
        <w:rPr>
          <w:rFonts w:ascii="Arial" w:hAnsi="Arial" w:cs="Arial"/>
        </w:rPr>
      </w:pPr>
      <w:r>
        <w:rPr>
          <w:rFonts w:ascii="Arial" w:hAnsi="Arial" w:cs="Arial"/>
        </w:rPr>
        <w:t xml:space="preserve">Die folgenden allgemeinen Richtlinien für die fachgerechte Verglasung des </w:t>
      </w:r>
      <w:r>
        <w:rPr>
          <w:rFonts w:ascii="Arial" w:hAnsi="Arial" w:cs="Arial"/>
          <w:b/>
          <w:bCs/>
        </w:rPr>
        <w:t>GLASSLINE</w:t>
      </w:r>
      <w:r>
        <w:rPr>
          <w:rFonts w:ascii="Arial" w:hAnsi="Arial" w:cs="Arial"/>
          <w:b/>
          <w:bCs/>
        </w:rPr>
        <w:sym w:font="CommercialPi BT" w:char="F071"/>
      </w:r>
      <w:r>
        <w:rPr>
          <w:rFonts w:ascii="Arial" w:hAnsi="Arial" w:cs="Arial"/>
          <w:b/>
          <w:bCs/>
        </w:rPr>
        <w:t>-</w:t>
      </w:r>
      <w:r w:rsidR="00686DFF">
        <w:rPr>
          <w:rFonts w:ascii="Arial" w:hAnsi="Arial" w:cs="Arial"/>
          <w:b/>
          <w:bCs/>
        </w:rPr>
        <w:t>BALMERO</w:t>
      </w:r>
      <w:r>
        <w:rPr>
          <w:rFonts w:ascii="Arial" w:hAnsi="Arial" w:cs="Arial"/>
        </w:rPr>
        <w:t xml:space="preserve"> sind unbedingt zu beachten!</w:t>
      </w:r>
    </w:p>
    <w:p w:rsidR="004912E5" w:rsidRPr="00392A29" w:rsidRDefault="004912E5" w:rsidP="004912E5">
      <w:pPr>
        <w:pStyle w:val="NurText"/>
        <w:rPr>
          <w:rFonts w:ascii="Arial" w:hAnsi="Arial" w:cs="Arial"/>
        </w:rPr>
      </w:pPr>
    </w:p>
    <w:p w:rsidR="004912E5" w:rsidRPr="00392A29" w:rsidRDefault="004912E5" w:rsidP="004912E5">
      <w:pPr>
        <w:pStyle w:val="NurText"/>
        <w:numPr>
          <w:ilvl w:val="0"/>
          <w:numId w:val="5"/>
        </w:numPr>
        <w:rPr>
          <w:rFonts w:ascii="Arial" w:hAnsi="Arial" w:cs="Arial"/>
        </w:rPr>
      </w:pPr>
      <w:r w:rsidRPr="00392A29">
        <w:rPr>
          <w:rFonts w:ascii="Arial" w:hAnsi="Arial" w:cs="Arial"/>
        </w:rPr>
        <w:t>VOB Teil B, (DIN 1961)</w:t>
      </w:r>
    </w:p>
    <w:p w:rsidR="004912E5" w:rsidRPr="00392A29" w:rsidRDefault="004912E5" w:rsidP="004912E5">
      <w:pPr>
        <w:pStyle w:val="NurText"/>
        <w:rPr>
          <w:rFonts w:ascii="Arial" w:hAnsi="Arial" w:cs="Arial"/>
        </w:rPr>
      </w:pPr>
    </w:p>
    <w:p w:rsidR="004912E5" w:rsidRPr="00392A29" w:rsidRDefault="004912E5" w:rsidP="004912E5">
      <w:pPr>
        <w:pStyle w:val="NurText"/>
        <w:numPr>
          <w:ilvl w:val="0"/>
          <w:numId w:val="5"/>
        </w:numPr>
        <w:rPr>
          <w:rFonts w:ascii="Arial" w:hAnsi="Arial" w:cs="Arial"/>
        </w:rPr>
      </w:pPr>
      <w:r w:rsidRPr="00392A29">
        <w:rPr>
          <w:rFonts w:ascii="Arial" w:hAnsi="Arial" w:cs="Arial"/>
        </w:rPr>
        <w:t xml:space="preserve">VOB Teil C, Verglasungsarbeiten, (DIN 18361) </w:t>
      </w:r>
    </w:p>
    <w:p w:rsidR="004912E5" w:rsidRPr="00392A29" w:rsidRDefault="004912E5" w:rsidP="004912E5">
      <w:pPr>
        <w:pStyle w:val="NurText"/>
        <w:rPr>
          <w:rFonts w:ascii="Arial" w:hAnsi="Arial" w:cs="Arial"/>
        </w:rPr>
      </w:pPr>
    </w:p>
    <w:p w:rsidR="00AE01D1" w:rsidRPr="00392A29" w:rsidRDefault="004912E5" w:rsidP="00AE01D1">
      <w:pPr>
        <w:pStyle w:val="NurText"/>
        <w:numPr>
          <w:ilvl w:val="0"/>
          <w:numId w:val="5"/>
        </w:numPr>
        <w:rPr>
          <w:rFonts w:ascii="Arial" w:hAnsi="Arial" w:cs="Arial"/>
        </w:rPr>
      </w:pPr>
      <w:r w:rsidRPr="00392A29">
        <w:rPr>
          <w:rFonts w:ascii="Arial" w:hAnsi="Arial" w:cs="Arial"/>
        </w:rPr>
        <w:t xml:space="preserve">Allgemeines bauaufsichtliches Prüfzeugnis (AbP) </w:t>
      </w:r>
    </w:p>
    <w:p w:rsidR="00AE01D1" w:rsidRPr="00392A29" w:rsidRDefault="00AE01D1" w:rsidP="00AE01D1">
      <w:pPr>
        <w:pStyle w:val="Listenabsatz"/>
      </w:pPr>
    </w:p>
    <w:p w:rsidR="00AE01D1" w:rsidRPr="00392A29" w:rsidRDefault="00AE01D1" w:rsidP="00AE01D1">
      <w:pPr>
        <w:pStyle w:val="NurText"/>
        <w:numPr>
          <w:ilvl w:val="0"/>
          <w:numId w:val="5"/>
        </w:numPr>
        <w:rPr>
          <w:rFonts w:ascii="Arial" w:hAnsi="Arial" w:cs="Arial"/>
        </w:rPr>
      </w:pPr>
      <w:r w:rsidRPr="00392A29">
        <w:rPr>
          <w:rFonts w:ascii="Arial" w:hAnsi="Arial" w:cs="Arial"/>
        </w:rPr>
        <w:t>Typenprüfbericht</w:t>
      </w:r>
    </w:p>
    <w:p w:rsidR="004912E5" w:rsidRPr="00392A29" w:rsidRDefault="004912E5" w:rsidP="004912E5">
      <w:pPr>
        <w:pStyle w:val="NurText"/>
        <w:rPr>
          <w:rFonts w:ascii="Arial" w:hAnsi="Arial" w:cs="Arial"/>
        </w:rPr>
      </w:pPr>
    </w:p>
    <w:p w:rsidR="004912E5" w:rsidRPr="00392A29" w:rsidRDefault="004912E5" w:rsidP="004912E5">
      <w:pPr>
        <w:pStyle w:val="NurText"/>
        <w:numPr>
          <w:ilvl w:val="0"/>
          <w:numId w:val="5"/>
        </w:numPr>
        <w:rPr>
          <w:rFonts w:ascii="Arial" w:hAnsi="Arial" w:cs="Arial"/>
        </w:rPr>
      </w:pPr>
      <w:r w:rsidRPr="00392A29">
        <w:rPr>
          <w:rFonts w:ascii="Arial" w:hAnsi="Arial" w:cs="Arial"/>
        </w:rPr>
        <w:t>Bauregelliste des Deutschen Instituts für Bautechnik (DIBt, Berlin)</w:t>
      </w:r>
    </w:p>
    <w:p w:rsidR="004912E5" w:rsidRPr="00392A29" w:rsidRDefault="004912E5" w:rsidP="004912E5">
      <w:pPr>
        <w:pStyle w:val="NurText"/>
        <w:rPr>
          <w:rFonts w:ascii="Arial" w:hAnsi="Arial" w:cs="Arial"/>
        </w:rPr>
      </w:pPr>
    </w:p>
    <w:p w:rsidR="004912E5" w:rsidRPr="00392A29" w:rsidRDefault="004912E5" w:rsidP="00216889">
      <w:pPr>
        <w:pStyle w:val="NurText"/>
        <w:numPr>
          <w:ilvl w:val="0"/>
          <w:numId w:val="7"/>
        </w:numPr>
        <w:rPr>
          <w:rFonts w:ascii="Arial" w:hAnsi="Arial" w:cs="Arial"/>
        </w:rPr>
      </w:pPr>
      <w:r w:rsidRPr="00392A29">
        <w:rPr>
          <w:rFonts w:ascii="Arial" w:hAnsi="Arial" w:cs="Arial"/>
        </w:rPr>
        <w:t>DIN 18008-4: Zusatzanforderungen an absturzsichernde Verglasungen</w:t>
      </w:r>
      <w:r w:rsidR="00686DFF">
        <w:rPr>
          <w:rFonts w:ascii="Arial" w:hAnsi="Arial" w:cs="Arial"/>
        </w:rPr>
        <w:t xml:space="preserve"> der Kat. A</w:t>
      </w:r>
    </w:p>
    <w:p w:rsidR="004912E5" w:rsidRPr="00392A29" w:rsidRDefault="004912E5" w:rsidP="004912E5">
      <w:pPr>
        <w:pStyle w:val="NurText"/>
        <w:rPr>
          <w:rFonts w:ascii="Arial" w:hAnsi="Arial" w:cs="Arial"/>
        </w:rPr>
      </w:pPr>
    </w:p>
    <w:p w:rsidR="004912E5" w:rsidRPr="00392A29" w:rsidRDefault="004912E5" w:rsidP="004912E5">
      <w:pPr>
        <w:pStyle w:val="NurText"/>
        <w:numPr>
          <w:ilvl w:val="0"/>
          <w:numId w:val="7"/>
        </w:numPr>
        <w:rPr>
          <w:rFonts w:ascii="Arial" w:hAnsi="Arial" w:cs="Arial"/>
        </w:rPr>
      </w:pPr>
      <w:r w:rsidRPr="00392A29">
        <w:rPr>
          <w:rFonts w:ascii="Arial" w:hAnsi="Arial" w:cs="Arial"/>
        </w:rPr>
        <w:t>Bauregeln und Nachweiserleichterungen der Bundesländer</w:t>
      </w:r>
    </w:p>
    <w:p w:rsidR="004912E5" w:rsidRPr="00392A29" w:rsidRDefault="004912E5" w:rsidP="004912E5">
      <w:pPr>
        <w:pStyle w:val="NurText"/>
        <w:rPr>
          <w:rFonts w:ascii="Arial" w:hAnsi="Arial" w:cs="Arial"/>
        </w:rPr>
      </w:pPr>
    </w:p>
    <w:p w:rsidR="004912E5" w:rsidRPr="00392A29" w:rsidRDefault="004912E5" w:rsidP="004912E5">
      <w:pPr>
        <w:pStyle w:val="NurText"/>
        <w:numPr>
          <w:ilvl w:val="0"/>
          <w:numId w:val="7"/>
        </w:numPr>
        <w:rPr>
          <w:rFonts w:ascii="Arial" w:hAnsi="Arial" w:cs="Arial"/>
        </w:rPr>
      </w:pPr>
      <w:r w:rsidRPr="00392A29">
        <w:rPr>
          <w:rStyle w:val="Fett"/>
          <w:rFonts w:ascii="Arial" w:hAnsi="Arial" w:cs="Arial"/>
          <w:b w:val="0"/>
        </w:rPr>
        <w:t>Merkblätter der Aluminium-Zentrale e.V.</w:t>
      </w:r>
    </w:p>
    <w:p w:rsidR="004912E5" w:rsidRPr="00392A29" w:rsidRDefault="004912E5" w:rsidP="004912E5">
      <w:pPr>
        <w:pStyle w:val="NurText"/>
        <w:rPr>
          <w:rFonts w:ascii="Arial" w:hAnsi="Arial" w:cs="Arial"/>
        </w:rPr>
      </w:pPr>
    </w:p>
    <w:p w:rsidR="004912E5" w:rsidRPr="00392A29" w:rsidRDefault="004912E5" w:rsidP="004912E5">
      <w:pPr>
        <w:pStyle w:val="NurText"/>
        <w:numPr>
          <w:ilvl w:val="0"/>
          <w:numId w:val="7"/>
        </w:numPr>
        <w:rPr>
          <w:rStyle w:val="Fett"/>
          <w:rFonts w:ascii="Arial" w:hAnsi="Arial" w:cs="Arial"/>
          <w:b w:val="0"/>
          <w:bCs w:val="0"/>
        </w:rPr>
      </w:pPr>
      <w:r w:rsidRPr="00392A29">
        <w:rPr>
          <w:rStyle w:val="Fett"/>
          <w:rFonts w:ascii="Arial" w:hAnsi="Arial" w:cs="Arial"/>
          <w:b w:val="0"/>
        </w:rPr>
        <w:t>Merkblätter Warenzeichenverband Edelstahl Rostfrei e.V.</w:t>
      </w:r>
    </w:p>
    <w:p w:rsidR="004912E5" w:rsidRPr="00392A29" w:rsidRDefault="004912E5" w:rsidP="004912E5">
      <w:pPr>
        <w:pStyle w:val="NurText"/>
        <w:rPr>
          <w:rFonts w:ascii="Arial" w:hAnsi="Arial" w:cs="Arial"/>
        </w:rPr>
      </w:pPr>
    </w:p>
    <w:p w:rsidR="004912E5" w:rsidRPr="00392A29" w:rsidRDefault="004912E5" w:rsidP="004912E5">
      <w:pPr>
        <w:pStyle w:val="NurText"/>
        <w:numPr>
          <w:ilvl w:val="0"/>
          <w:numId w:val="5"/>
        </w:numPr>
        <w:rPr>
          <w:rFonts w:ascii="Arial" w:hAnsi="Arial" w:cs="Arial"/>
        </w:rPr>
      </w:pPr>
      <w:r w:rsidRPr="00392A29">
        <w:rPr>
          <w:rFonts w:ascii="Arial" w:hAnsi="Arial" w:cs="Arial"/>
        </w:rPr>
        <w:t>Technische Richtlinien des Instituts des Glas</w:t>
      </w:r>
      <w:r w:rsidR="00392A29" w:rsidRPr="00392A29">
        <w:rPr>
          <w:rFonts w:ascii="Arial" w:hAnsi="Arial" w:cs="Arial"/>
        </w:rPr>
        <w:t>er</w:t>
      </w:r>
      <w:r w:rsidRPr="00392A29">
        <w:rPr>
          <w:rFonts w:ascii="Arial" w:hAnsi="Arial" w:cs="Arial"/>
        </w:rPr>
        <w:t>handwerks für Verglasungstechnik und Fensterbau, Hadamar (IGH)</w:t>
      </w:r>
    </w:p>
    <w:p w:rsidR="004912E5" w:rsidRPr="00392A29" w:rsidRDefault="004912E5" w:rsidP="004912E5">
      <w:pPr>
        <w:pStyle w:val="NurText"/>
        <w:rPr>
          <w:rFonts w:ascii="Arial" w:hAnsi="Arial" w:cs="Arial"/>
        </w:rPr>
      </w:pPr>
    </w:p>
    <w:p w:rsidR="004912E5" w:rsidRPr="00392A29" w:rsidRDefault="004912E5" w:rsidP="004912E5">
      <w:pPr>
        <w:pStyle w:val="NurText"/>
        <w:numPr>
          <w:ilvl w:val="0"/>
          <w:numId w:val="6"/>
        </w:numPr>
        <w:rPr>
          <w:rFonts w:ascii="Arial" w:hAnsi="Arial" w:cs="Arial"/>
        </w:rPr>
      </w:pPr>
      <w:r w:rsidRPr="00392A29">
        <w:rPr>
          <w:rFonts w:ascii="Arial" w:hAnsi="Arial" w:cs="Arial"/>
        </w:rPr>
        <w:t xml:space="preserve">DIN 18545 Abdichten von Verglasungen mit Dichtstoffen </w:t>
      </w:r>
    </w:p>
    <w:p w:rsidR="004912E5" w:rsidRPr="00392A29" w:rsidRDefault="004912E5" w:rsidP="004912E5">
      <w:pPr>
        <w:pStyle w:val="NurText"/>
        <w:rPr>
          <w:rFonts w:ascii="Arial" w:hAnsi="Arial" w:cs="Arial"/>
        </w:rPr>
      </w:pPr>
    </w:p>
    <w:p w:rsidR="001918CE" w:rsidRPr="00392A29" w:rsidRDefault="004912E5" w:rsidP="004912E5">
      <w:pPr>
        <w:pStyle w:val="NurText"/>
        <w:numPr>
          <w:ilvl w:val="0"/>
          <w:numId w:val="6"/>
        </w:numPr>
        <w:rPr>
          <w:rFonts w:ascii="Arial" w:hAnsi="Arial" w:cs="Arial"/>
        </w:rPr>
      </w:pPr>
      <w:r w:rsidRPr="00392A29">
        <w:rPr>
          <w:rFonts w:ascii="Arial" w:hAnsi="Arial" w:cs="Arial"/>
        </w:rPr>
        <w:t>DIN 18202, Teil 1 bis 5, Toleranzen im Hochbau</w:t>
      </w:r>
    </w:p>
    <w:sectPr w:rsidR="001918CE" w:rsidRPr="00392A29">
      <w:headerReference w:type="default" r:id="rId15"/>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B0" w:rsidRDefault="00976EB0">
      <w:r>
        <w:separator/>
      </w:r>
    </w:p>
  </w:endnote>
  <w:endnote w:type="continuationSeparator" w:id="0">
    <w:p w:rsidR="00976EB0" w:rsidRDefault="0097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mercialPi BT">
    <w:panose1 w:val="050201020102060808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B0" w:rsidRDefault="00976EB0">
      <w:r>
        <w:separator/>
      </w:r>
    </w:p>
  </w:footnote>
  <w:footnote w:type="continuationSeparator" w:id="0">
    <w:p w:rsidR="00976EB0" w:rsidRDefault="00976E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4B" w:rsidRDefault="00A6774B">
    <w:pPr>
      <w:pStyle w:val="Kopfzeile"/>
      <w:pBdr>
        <w:bottom w:val="single" w:sz="4" w:space="1" w:color="auto"/>
      </w:pBdr>
      <w:jc w:val="right"/>
      <w:rPr>
        <w:b/>
        <w:sz w:val="20"/>
        <w:szCs w:val="20"/>
      </w:rPr>
    </w:pPr>
    <w:r>
      <w:rPr>
        <w:b/>
        <w:sz w:val="20"/>
        <w:szCs w:val="20"/>
      </w:rPr>
      <w:t>Projekt:</w:t>
    </w:r>
    <w:r>
      <w:rPr>
        <w:b/>
        <w:sz w:val="20"/>
        <w:szCs w:val="20"/>
      </w:rPr>
      <w:tab/>
    </w:r>
    <w:r>
      <w:rPr>
        <w:b/>
        <w:sz w:val="20"/>
        <w:szCs w:val="20"/>
      </w:rPr>
      <w:tab/>
    </w: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sidR="008679F9">
      <w:rPr>
        <w:noProof/>
        <w:sz w:val="20"/>
        <w:szCs w:val="20"/>
      </w:rPr>
      <w:t>12</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sidR="008679F9">
      <w:rPr>
        <w:noProof/>
        <w:sz w:val="20"/>
        <w:szCs w:val="20"/>
      </w:rPr>
      <w:t>12</w:t>
    </w:r>
    <w:r>
      <w:rPr>
        <w:sz w:val="20"/>
        <w:szCs w:val="20"/>
      </w:rPr>
      <w:fldChar w:fldCharType="end"/>
    </w:r>
  </w:p>
  <w:p w:rsidR="00A6774B" w:rsidRDefault="00A6774B">
    <w:pPr>
      <w:pStyle w:val="Kopfzeile"/>
      <w:pBdr>
        <w:bottom w:val="single" w:sz="4" w:space="1" w:color="auto"/>
      </w:pBdr>
      <w:jc w:val="right"/>
      <w:rPr>
        <w:b/>
        <w:sz w:val="20"/>
        <w:szCs w:val="20"/>
      </w:rPr>
    </w:pPr>
    <w:r>
      <w:rPr>
        <w:b/>
        <w:sz w:val="20"/>
        <w:szCs w:val="20"/>
      </w:rPr>
      <w:t>Metallbau- und Verglasungsarbeiten</w:t>
    </w:r>
    <w:r>
      <w:rPr>
        <w:b/>
        <w:sz w:val="20"/>
        <w:szCs w:val="20"/>
      </w:rPr>
      <w:tab/>
    </w:r>
    <w:r>
      <w:rPr>
        <w:b/>
        <w:sz w:val="20"/>
        <w:szCs w:val="20"/>
      </w:rPr>
      <w:tab/>
    </w:r>
    <w:r>
      <w:rPr>
        <w:sz w:val="20"/>
        <w:szCs w:val="20"/>
      </w:rPr>
      <w:t xml:space="preserve">Datum: </w:t>
    </w:r>
    <w:r>
      <w:rPr>
        <w:sz w:val="20"/>
        <w:szCs w:val="20"/>
      </w:rPr>
      <w:fldChar w:fldCharType="begin"/>
    </w:r>
    <w:r>
      <w:rPr>
        <w:sz w:val="20"/>
        <w:szCs w:val="20"/>
      </w:rPr>
      <w:instrText xml:space="preserve"> DATE \@ "dd.MM.yyyy" </w:instrText>
    </w:r>
    <w:r>
      <w:rPr>
        <w:sz w:val="20"/>
        <w:szCs w:val="20"/>
      </w:rPr>
      <w:fldChar w:fldCharType="separate"/>
    </w:r>
    <w:r w:rsidR="008679F9">
      <w:rPr>
        <w:noProof/>
        <w:sz w:val="20"/>
        <w:szCs w:val="20"/>
      </w:rPr>
      <w:t>06.08.2020</w:t>
    </w:r>
    <w:r>
      <w:rPr>
        <w:sz w:val="20"/>
        <w:szCs w:val="20"/>
      </w:rPr>
      <w:fldChar w:fldCharType="end"/>
    </w:r>
  </w:p>
  <w:p w:rsidR="00A6774B" w:rsidRDefault="00A6774B">
    <w:pPr>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3DD1"/>
    <w:multiLevelType w:val="multilevel"/>
    <w:tmpl w:val="8F5EA1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4F46AD"/>
    <w:multiLevelType w:val="multilevel"/>
    <w:tmpl w:val="17FA5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446A84"/>
    <w:multiLevelType w:val="hybridMultilevel"/>
    <w:tmpl w:val="58AC17C4"/>
    <w:lvl w:ilvl="0" w:tplc="C41869DA">
      <w:start w:val="3"/>
      <w:numFmt w:val="bullet"/>
      <w:lvlText w:val=""/>
      <w:lvlJc w:val="left"/>
      <w:pPr>
        <w:ind w:left="720" w:hanging="360"/>
      </w:pPr>
      <w:rPr>
        <w:rFonts w:ascii="Symbol" w:eastAsia="Times New Roman" w:hAnsi="Symbo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E576F4"/>
    <w:multiLevelType w:val="hybridMultilevel"/>
    <w:tmpl w:val="0E7266C8"/>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4ED2A90"/>
    <w:multiLevelType w:val="hybridMultilevel"/>
    <w:tmpl w:val="C212CFAE"/>
    <w:lvl w:ilvl="0" w:tplc="3D740764">
      <w:start w:val="3"/>
      <w:numFmt w:val="bullet"/>
      <w:lvlText w:val=""/>
      <w:lvlJc w:val="left"/>
      <w:pPr>
        <w:ind w:left="720" w:hanging="360"/>
      </w:pPr>
      <w:rPr>
        <w:rFonts w:ascii="Symbol" w:eastAsia="Times New Roman" w:hAnsi="Symbo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362266"/>
    <w:multiLevelType w:val="hybridMultilevel"/>
    <w:tmpl w:val="BF78DB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E3F2926"/>
    <w:multiLevelType w:val="hybridMultilevel"/>
    <w:tmpl w:val="A142F432"/>
    <w:lvl w:ilvl="0" w:tplc="CE064E62">
      <w:start w:val="1"/>
      <w:numFmt w:val="decimal"/>
      <w:lvlText w:val="%1."/>
      <w:lvlJc w:val="left"/>
      <w:pPr>
        <w:tabs>
          <w:tab w:val="num" w:pos="720"/>
        </w:tabs>
        <w:ind w:left="720" w:hanging="360"/>
      </w:pPr>
    </w:lvl>
    <w:lvl w:ilvl="1" w:tplc="9126DC64">
      <w:numFmt w:val="none"/>
      <w:lvlText w:val=""/>
      <w:lvlJc w:val="left"/>
      <w:pPr>
        <w:tabs>
          <w:tab w:val="num" w:pos="360"/>
        </w:tabs>
      </w:pPr>
    </w:lvl>
    <w:lvl w:ilvl="2" w:tplc="8B48D058">
      <w:numFmt w:val="none"/>
      <w:lvlText w:val=""/>
      <w:lvlJc w:val="left"/>
      <w:pPr>
        <w:tabs>
          <w:tab w:val="num" w:pos="360"/>
        </w:tabs>
      </w:pPr>
    </w:lvl>
    <w:lvl w:ilvl="3" w:tplc="38E4DF9C">
      <w:numFmt w:val="none"/>
      <w:lvlText w:val=""/>
      <w:lvlJc w:val="left"/>
      <w:pPr>
        <w:tabs>
          <w:tab w:val="num" w:pos="360"/>
        </w:tabs>
      </w:pPr>
    </w:lvl>
    <w:lvl w:ilvl="4" w:tplc="07746F66">
      <w:numFmt w:val="none"/>
      <w:lvlText w:val=""/>
      <w:lvlJc w:val="left"/>
      <w:pPr>
        <w:tabs>
          <w:tab w:val="num" w:pos="360"/>
        </w:tabs>
      </w:pPr>
    </w:lvl>
    <w:lvl w:ilvl="5" w:tplc="FA88EC16">
      <w:numFmt w:val="none"/>
      <w:lvlText w:val=""/>
      <w:lvlJc w:val="left"/>
      <w:pPr>
        <w:tabs>
          <w:tab w:val="num" w:pos="360"/>
        </w:tabs>
      </w:pPr>
    </w:lvl>
    <w:lvl w:ilvl="6" w:tplc="A62A07D8">
      <w:numFmt w:val="none"/>
      <w:lvlText w:val=""/>
      <w:lvlJc w:val="left"/>
      <w:pPr>
        <w:tabs>
          <w:tab w:val="num" w:pos="360"/>
        </w:tabs>
      </w:pPr>
    </w:lvl>
    <w:lvl w:ilvl="7" w:tplc="4E487254">
      <w:numFmt w:val="none"/>
      <w:lvlText w:val=""/>
      <w:lvlJc w:val="left"/>
      <w:pPr>
        <w:tabs>
          <w:tab w:val="num" w:pos="360"/>
        </w:tabs>
      </w:pPr>
    </w:lvl>
    <w:lvl w:ilvl="8" w:tplc="66FAE31A">
      <w:numFmt w:val="none"/>
      <w:lvlText w:val=""/>
      <w:lvlJc w:val="left"/>
      <w:pPr>
        <w:tabs>
          <w:tab w:val="num" w:pos="360"/>
        </w:tabs>
      </w:pPr>
    </w:lvl>
  </w:abstractNum>
  <w:abstractNum w:abstractNumId="7" w15:restartNumberingAfterBreak="0">
    <w:nsid w:val="3EAD33A1"/>
    <w:multiLevelType w:val="hybridMultilevel"/>
    <w:tmpl w:val="308CB5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9B27272"/>
    <w:multiLevelType w:val="hybridMultilevel"/>
    <w:tmpl w:val="989620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A363DB5"/>
    <w:multiLevelType w:val="multilevel"/>
    <w:tmpl w:val="00FE6D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F262433"/>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2B35EFA"/>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6F40E78"/>
    <w:multiLevelType w:val="hybridMultilevel"/>
    <w:tmpl w:val="8FA430CA"/>
    <w:lvl w:ilvl="0" w:tplc="247043E2">
      <w:start w:val="2"/>
      <w:numFmt w:val="bullet"/>
      <w:lvlText w:val="-"/>
      <w:lvlJc w:val="left"/>
      <w:pPr>
        <w:tabs>
          <w:tab w:val="num" w:pos="1260"/>
        </w:tabs>
        <w:ind w:left="1260" w:hanging="360"/>
      </w:pPr>
      <w:rPr>
        <w:rFonts w:ascii="Times New Roman" w:eastAsia="Times New Roman" w:hAnsi="Times New Roman" w:cs="Times New Roman"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7E23678"/>
    <w:multiLevelType w:val="multilevel"/>
    <w:tmpl w:val="AA0ABDB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D053924"/>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5976813"/>
    <w:multiLevelType w:val="hybridMultilevel"/>
    <w:tmpl w:val="ADA08246"/>
    <w:lvl w:ilvl="0" w:tplc="85BAB6AE">
      <w:start w:val="1"/>
      <w:numFmt w:val="bullet"/>
      <w:lvlText w:val="-"/>
      <w:lvlJc w:val="left"/>
      <w:pPr>
        <w:tabs>
          <w:tab w:val="num" w:pos="1260"/>
        </w:tabs>
        <w:ind w:left="1260" w:hanging="360"/>
      </w:pPr>
      <w:rPr>
        <w:rFonts w:ascii="Times New Roman" w:eastAsia="Times New Roman" w:hAnsi="Times New Roman" w:cs="Times New Roman"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BAF3DF1"/>
    <w:multiLevelType w:val="multilevel"/>
    <w:tmpl w:val="0B66B6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8143F3"/>
    <w:multiLevelType w:val="multilevel"/>
    <w:tmpl w:val="E8B29A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8"/>
  </w:num>
  <w:num w:numId="3">
    <w:abstractNumId w:val="6"/>
  </w:num>
  <w:num w:numId="4">
    <w:abstractNumId w:val="12"/>
  </w:num>
  <w:num w:numId="5">
    <w:abstractNumId w:val="11"/>
  </w:num>
  <w:num w:numId="6">
    <w:abstractNumId w:val="14"/>
  </w:num>
  <w:num w:numId="7">
    <w:abstractNumId w:val="10"/>
  </w:num>
  <w:num w:numId="8">
    <w:abstractNumId w:val="15"/>
  </w:num>
  <w:num w:numId="9">
    <w:abstractNumId w:val="1"/>
  </w:num>
  <w:num w:numId="10">
    <w:abstractNumId w:val="0"/>
  </w:num>
  <w:num w:numId="11">
    <w:abstractNumId w:val="17"/>
  </w:num>
  <w:num w:numId="12">
    <w:abstractNumId w:val="13"/>
  </w:num>
  <w:num w:numId="13">
    <w:abstractNumId w:val="16"/>
  </w:num>
  <w:num w:numId="14">
    <w:abstractNumId w:val="3"/>
  </w:num>
  <w:num w:numId="15">
    <w:abstractNumId w:val="9"/>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E5"/>
    <w:rsid w:val="00013761"/>
    <w:rsid w:val="00026991"/>
    <w:rsid w:val="00080530"/>
    <w:rsid w:val="00081610"/>
    <w:rsid w:val="000872E6"/>
    <w:rsid w:val="000A5B8D"/>
    <w:rsid w:val="00106CB1"/>
    <w:rsid w:val="0014263B"/>
    <w:rsid w:val="00155A08"/>
    <w:rsid w:val="001918CE"/>
    <w:rsid w:val="001F21FB"/>
    <w:rsid w:val="00216889"/>
    <w:rsid w:val="00223887"/>
    <w:rsid w:val="0024242F"/>
    <w:rsid w:val="002429BF"/>
    <w:rsid w:val="00260E7F"/>
    <w:rsid w:val="002806A7"/>
    <w:rsid w:val="00287D4E"/>
    <w:rsid w:val="00291593"/>
    <w:rsid w:val="00295F75"/>
    <w:rsid w:val="002A3C7B"/>
    <w:rsid w:val="002A48BA"/>
    <w:rsid w:val="002B155A"/>
    <w:rsid w:val="002B536E"/>
    <w:rsid w:val="002D7408"/>
    <w:rsid w:val="002E4510"/>
    <w:rsid w:val="003053F8"/>
    <w:rsid w:val="0031042F"/>
    <w:rsid w:val="003436F2"/>
    <w:rsid w:val="00362E0A"/>
    <w:rsid w:val="00374B0D"/>
    <w:rsid w:val="00392A29"/>
    <w:rsid w:val="00402018"/>
    <w:rsid w:val="00442165"/>
    <w:rsid w:val="00484D03"/>
    <w:rsid w:val="004912E5"/>
    <w:rsid w:val="004C0930"/>
    <w:rsid w:val="004C3237"/>
    <w:rsid w:val="0052110B"/>
    <w:rsid w:val="0053003B"/>
    <w:rsid w:val="00530676"/>
    <w:rsid w:val="00573F2B"/>
    <w:rsid w:val="005A0A77"/>
    <w:rsid w:val="005B5448"/>
    <w:rsid w:val="005E7AD5"/>
    <w:rsid w:val="006803F5"/>
    <w:rsid w:val="00686DFF"/>
    <w:rsid w:val="006F2D21"/>
    <w:rsid w:val="0070555E"/>
    <w:rsid w:val="00747E93"/>
    <w:rsid w:val="007725E7"/>
    <w:rsid w:val="007911BC"/>
    <w:rsid w:val="00811340"/>
    <w:rsid w:val="00864683"/>
    <w:rsid w:val="008679F9"/>
    <w:rsid w:val="00891017"/>
    <w:rsid w:val="008A07A2"/>
    <w:rsid w:val="008C0326"/>
    <w:rsid w:val="008C7E4F"/>
    <w:rsid w:val="008E72E9"/>
    <w:rsid w:val="008F0893"/>
    <w:rsid w:val="00920D7A"/>
    <w:rsid w:val="00937CF8"/>
    <w:rsid w:val="00942A7C"/>
    <w:rsid w:val="00946B5F"/>
    <w:rsid w:val="009769EC"/>
    <w:rsid w:val="00976EB0"/>
    <w:rsid w:val="009A57BF"/>
    <w:rsid w:val="009E1F9B"/>
    <w:rsid w:val="009E410C"/>
    <w:rsid w:val="009F0E94"/>
    <w:rsid w:val="00A459A4"/>
    <w:rsid w:val="00A6774B"/>
    <w:rsid w:val="00AE01D1"/>
    <w:rsid w:val="00B05F60"/>
    <w:rsid w:val="00B209C9"/>
    <w:rsid w:val="00B20CC7"/>
    <w:rsid w:val="00B41A72"/>
    <w:rsid w:val="00BB70BC"/>
    <w:rsid w:val="00BD7234"/>
    <w:rsid w:val="00BF5A98"/>
    <w:rsid w:val="00C361BA"/>
    <w:rsid w:val="00C43D08"/>
    <w:rsid w:val="00C5667F"/>
    <w:rsid w:val="00CA04EB"/>
    <w:rsid w:val="00CF257B"/>
    <w:rsid w:val="00D25C2E"/>
    <w:rsid w:val="00D370CF"/>
    <w:rsid w:val="00D4220D"/>
    <w:rsid w:val="00D60422"/>
    <w:rsid w:val="00D64A3D"/>
    <w:rsid w:val="00D7748B"/>
    <w:rsid w:val="00D90511"/>
    <w:rsid w:val="00DB0263"/>
    <w:rsid w:val="00DD26B4"/>
    <w:rsid w:val="00E379D4"/>
    <w:rsid w:val="00E74340"/>
    <w:rsid w:val="00EC1061"/>
    <w:rsid w:val="00ED1A33"/>
    <w:rsid w:val="00EE4A8D"/>
    <w:rsid w:val="00EF12B6"/>
    <w:rsid w:val="00F05E40"/>
    <w:rsid w:val="00F31B4C"/>
    <w:rsid w:val="00F44199"/>
    <w:rsid w:val="00F54438"/>
    <w:rsid w:val="00F550AE"/>
    <w:rsid w:val="00F87BE3"/>
    <w:rsid w:val="00F9149D"/>
    <w:rsid w:val="00F96F7C"/>
    <w:rsid w:val="00FA133E"/>
    <w:rsid w:val="00FC0084"/>
    <w:rsid w:val="00FD05E4"/>
    <w:rsid w:val="00FF7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20F73"/>
  <w15:chartTrackingRefBased/>
  <w15:docId w15:val="{9CBD381A-8534-4A48-8E6D-999F8ECB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rFonts w:ascii="Times New Roman" w:hAnsi="Times New Roman" w:cs="Times New Roman"/>
      <w:szCs w:val="20"/>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link w:val="berschrift4Zchn"/>
    <w:qFormat/>
    <w:pPr>
      <w:keepNext/>
      <w:tabs>
        <w:tab w:val="left" w:pos="1134"/>
      </w:tabs>
      <w:ind w:left="900"/>
      <w:outlineLvl w:val="3"/>
    </w:pPr>
    <w:rPr>
      <w:rFonts w:ascii="Times New Roman" w:hAnsi="Times New Roman" w:cs="Times New Roman"/>
      <w:szCs w:val="20"/>
    </w:rPr>
  </w:style>
  <w:style w:type="paragraph" w:styleId="berschrift5">
    <w:name w:val="heading 5"/>
    <w:basedOn w:val="Standard"/>
    <w:next w:val="Standard"/>
    <w:qFormat/>
    <w:pPr>
      <w:keepNext/>
      <w:tabs>
        <w:tab w:val="left" w:pos="1418"/>
      </w:tabs>
      <w:ind w:left="708" w:firstLine="708"/>
      <w:outlineLvl w:val="4"/>
    </w:pPr>
    <w:rPr>
      <w:rFonts w:ascii="Times New Roman" w:hAnsi="Times New Roman" w:cs="Times New Roman"/>
      <w:szCs w:val="20"/>
    </w:rPr>
  </w:style>
  <w:style w:type="paragraph" w:styleId="berschrift6">
    <w:name w:val="heading 6"/>
    <w:basedOn w:val="Standard"/>
    <w:next w:val="Standard"/>
    <w:qFormat/>
    <w:pPr>
      <w:keepNext/>
      <w:tabs>
        <w:tab w:val="left" w:pos="0"/>
        <w:tab w:val="right" w:pos="5245"/>
      </w:tabs>
      <w:ind w:left="1140"/>
      <w:outlineLvl w:val="5"/>
    </w:pPr>
    <w:rPr>
      <w:rFonts w:ascii="Times New Roman" w:hAnsi="Times New Roman" w:cs="Times New Roman"/>
      <w:szCs w:val="20"/>
    </w:rPr>
  </w:style>
  <w:style w:type="paragraph" w:styleId="berschrift7">
    <w:name w:val="heading 7"/>
    <w:basedOn w:val="Standard"/>
    <w:next w:val="Standard"/>
    <w:link w:val="berschrift7Zchn"/>
    <w:qFormat/>
    <w:pPr>
      <w:keepNext/>
      <w:tabs>
        <w:tab w:val="left" w:pos="1134"/>
      </w:tabs>
      <w:outlineLvl w:val="6"/>
    </w:pPr>
    <w:rPr>
      <w:rFonts w:ascii="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ascii="Courier New" w:hAnsi="Courier New" w:cs="Times New Roman"/>
      <w:sz w:val="20"/>
      <w:szCs w:val="20"/>
    </w:rPr>
  </w:style>
  <w:style w:type="paragraph" w:styleId="Textkrper-Zeileneinzug">
    <w:name w:val="Body Text Indent"/>
    <w:basedOn w:val="Standard"/>
    <w:semiHidden/>
    <w:pPr>
      <w:tabs>
        <w:tab w:val="left" w:pos="900"/>
        <w:tab w:val="left" w:pos="1080"/>
      </w:tabs>
      <w:ind w:left="900"/>
    </w:pPr>
    <w:rPr>
      <w:sz w:val="20"/>
    </w:rPr>
  </w:style>
  <w:style w:type="paragraph" w:styleId="Textkrper-Einzug2">
    <w:name w:val="Body Text Indent 2"/>
    <w:basedOn w:val="Standard"/>
    <w:semiHidden/>
    <w:pPr>
      <w:tabs>
        <w:tab w:val="left" w:pos="360"/>
      </w:tabs>
      <w:ind w:left="360"/>
    </w:pPr>
    <w:rPr>
      <w:sz w:val="20"/>
    </w:rPr>
  </w:style>
  <w:style w:type="character" w:styleId="Fett">
    <w:name w:val="Strong"/>
    <w:qFormat/>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berschrift4Zchn">
    <w:name w:val="Überschrift 4 Zchn"/>
    <w:link w:val="berschrift4"/>
    <w:rsid w:val="004912E5"/>
    <w:rPr>
      <w:sz w:val="24"/>
    </w:rPr>
  </w:style>
  <w:style w:type="character" w:customStyle="1" w:styleId="berschrift7Zchn">
    <w:name w:val="Überschrift 7 Zchn"/>
    <w:link w:val="berschrift7"/>
    <w:rsid w:val="004912E5"/>
    <w:rPr>
      <w:sz w:val="24"/>
    </w:rPr>
  </w:style>
  <w:style w:type="paragraph" w:styleId="Listenabsatz">
    <w:name w:val="List Paragraph"/>
    <w:basedOn w:val="Standard"/>
    <w:uiPriority w:val="34"/>
    <w:qFormat/>
    <w:rsid w:val="00AE01D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1734">
      <w:bodyDiv w:val="1"/>
      <w:marLeft w:val="0"/>
      <w:marRight w:val="0"/>
      <w:marTop w:val="0"/>
      <w:marBottom w:val="0"/>
      <w:divBdr>
        <w:top w:val="none" w:sz="0" w:space="0" w:color="auto"/>
        <w:left w:val="none" w:sz="0" w:space="0" w:color="auto"/>
        <w:bottom w:val="none" w:sz="0" w:space="0" w:color="auto"/>
        <w:right w:val="none" w:sz="0" w:space="0" w:color="auto"/>
      </w:divBdr>
    </w:div>
    <w:div w:id="1871455213">
      <w:bodyDiv w:val="1"/>
      <w:marLeft w:val="0"/>
      <w:marRight w:val="0"/>
      <w:marTop w:val="0"/>
      <w:marBottom w:val="0"/>
      <w:divBdr>
        <w:top w:val="none" w:sz="0" w:space="0" w:color="auto"/>
        <w:left w:val="none" w:sz="0" w:space="0" w:color="auto"/>
        <w:bottom w:val="none" w:sz="0" w:space="0" w:color="auto"/>
        <w:right w:val="none" w:sz="0" w:space="0" w:color="auto"/>
      </w:divBdr>
    </w:div>
    <w:div w:id="20946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2174</Words>
  <Characters>13702</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Technische Vorbemerkungen</vt:lpstr>
    </vt:vector>
  </TitlesOfParts>
  <Company>Glassline GmbH</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Vorbemerkungen</dc:title>
  <dc:subject/>
  <dc:creator>Peter</dc:creator>
  <cp:keywords/>
  <dc:description/>
  <cp:lastModifiedBy>Johanna Hansel</cp:lastModifiedBy>
  <cp:revision>2</cp:revision>
  <cp:lastPrinted>2020-06-26T12:33:00Z</cp:lastPrinted>
  <dcterms:created xsi:type="dcterms:W3CDTF">2020-08-06T13:40:00Z</dcterms:created>
  <dcterms:modified xsi:type="dcterms:W3CDTF">2020-08-06T13:40:00Z</dcterms:modified>
</cp:coreProperties>
</file>